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3D" w:rsidRPr="0059507F" w:rsidRDefault="0094663D" w:rsidP="001A3E3F">
      <w:pPr>
        <w:spacing w:after="0" w:line="240" w:lineRule="auto"/>
        <w:rPr>
          <w:sz w:val="21"/>
          <w:szCs w:val="21"/>
        </w:rPr>
      </w:pPr>
    </w:p>
    <w:p w:rsidR="0059507F" w:rsidRPr="0059507F" w:rsidRDefault="0059507F" w:rsidP="001A3E3F">
      <w:pPr>
        <w:spacing w:after="0" w:line="240" w:lineRule="auto"/>
        <w:rPr>
          <w:sz w:val="21"/>
          <w:szCs w:val="21"/>
        </w:rPr>
      </w:pPr>
    </w:p>
    <w:p w:rsidR="00DC3A56" w:rsidRDefault="00DC3A56" w:rsidP="001A3E3F">
      <w:pPr>
        <w:spacing w:after="0" w:line="240" w:lineRule="auto"/>
        <w:rPr>
          <w:sz w:val="21"/>
          <w:szCs w:val="21"/>
        </w:rPr>
      </w:pPr>
    </w:p>
    <w:p w:rsidR="00DC3A56" w:rsidRDefault="00DC3A56" w:rsidP="001A3E3F">
      <w:pPr>
        <w:spacing w:after="0" w:line="240" w:lineRule="auto"/>
        <w:rPr>
          <w:sz w:val="21"/>
          <w:szCs w:val="21"/>
        </w:rPr>
      </w:pPr>
    </w:p>
    <w:p w:rsidR="00DC3A56" w:rsidRDefault="00DC3A56" w:rsidP="001A3E3F">
      <w:pPr>
        <w:spacing w:after="0" w:line="240" w:lineRule="auto"/>
        <w:rPr>
          <w:sz w:val="21"/>
          <w:szCs w:val="21"/>
        </w:rPr>
      </w:pPr>
    </w:p>
    <w:p w:rsidR="0094663D" w:rsidRPr="00DC3A56" w:rsidRDefault="00AA4E1C" w:rsidP="001A3E3F">
      <w:pPr>
        <w:spacing w:after="0" w:line="240" w:lineRule="auto"/>
        <w:rPr>
          <w:sz w:val="20"/>
          <w:szCs w:val="20"/>
        </w:rPr>
      </w:pPr>
      <w:r w:rsidRPr="00DC3A56">
        <w:rPr>
          <w:sz w:val="20"/>
          <w:szCs w:val="20"/>
        </w:rPr>
        <w:t>Thank you for your service as a community faculty. Your appointment has been renewed and extended through 20</w:t>
      </w:r>
      <w:r w:rsidR="000F61BD" w:rsidRPr="00DC3A56">
        <w:rPr>
          <w:sz w:val="20"/>
          <w:szCs w:val="20"/>
        </w:rPr>
        <w:t>22</w:t>
      </w:r>
      <w:r w:rsidRPr="00DC3A56">
        <w:rPr>
          <w:sz w:val="20"/>
          <w:szCs w:val="20"/>
        </w:rPr>
        <w:t xml:space="preserve">. </w:t>
      </w:r>
      <w:r w:rsidR="00E75B37" w:rsidRPr="00DC3A56">
        <w:rPr>
          <w:sz w:val="20"/>
          <w:szCs w:val="20"/>
        </w:rPr>
        <w:t xml:space="preserve">As a small token of our appreciation, we have enclosed an updated certificate and portfolio. </w:t>
      </w:r>
      <w:r w:rsidRPr="00DC3A56">
        <w:rPr>
          <w:sz w:val="20"/>
          <w:szCs w:val="20"/>
        </w:rPr>
        <w:t>As a reminder, below are some perks and benefits you can take advantage of a</w:t>
      </w:r>
      <w:r w:rsidR="00E75B37" w:rsidRPr="00DC3A56">
        <w:rPr>
          <w:sz w:val="20"/>
          <w:szCs w:val="20"/>
        </w:rPr>
        <w:t>s a</w:t>
      </w:r>
      <w:r w:rsidRPr="00DC3A56">
        <w:rPr>
          <w:sz w:val="20"/>
          <w:szCs w:val="20"/>
        </w:rPr>
        <w:t xml:space="preserve"> volunteer faculty:</w:t>
      </w:r>
    </w:p>
    <w:p w:rsidR="0094663D" w:rsidRPr="00DC3A56" w:rsidRDefault="0094663D" w:rsidP="001A3E3F">
      <w:pPr>
        <w:spacing w:after="0" w:line="240" w:lineRule="auto"/>
        <w:rPr>
          <w:sz w:val="20"/>
          <w:szCs w:val="20"/>
        </w:rPr>
      </w:pPr>
    </w:p>
    <w:p w:rsidR="0059507F" w:rsidRPr="00DC3A56" w:rsidRDefault="0059507F" w:rsidP="0059507F">
      <w:pPr>
        <w:spacing w:after="0" w:line="240" w:lineRule="auto"/>
        <w:rPr>
          <w:b/>
          <w:sz w:val="20"/>
          <w:szCs w:val="20"/>
        </w:rPr>
      </w:pPr>
      <w:r w:rsidRPr="00DC3A56">
        <w:rPr>
          <w:b/>
          <w:sz w:val="20"/>
          <w:szCs w:val="20"/>
        </w:rPr>
        <w:t>Indiana University (IU) Email Account</w:t>
      </w:r>
    </w:p>
    <w:p w:rsidR="0059507F" w:rsidRPr="00DC3A56" w:rsidRDefault="0059507F" w:rsidP="0059507F">
      <w:pPr>
        <w:spacing w:after="0" w:line="240" w:lineRule="auto"/>
        <w:rPr>
          <w:sz w:val="20"/>
          <w:szCs w:val="20"/>
        </w:rPr>
      </w:pPr>
      <w:r w:rsidRPr="00DC3A56">
        <w:rPr>
          <w:sz w:val="20"/>
          <w:szCs w:val="20"/>
        </w:rPr>
        <w:t>The IU email account allows you to obtain access to many University systems that require IU authentication, commonly referred to as the Central Authentication Service (CAS). To create your IU exchange email account:</w:t>
      </w:r>
    </w:p>
    <w:p w:rsidR="0059507F" w:rsidRPr="007D2B75" w:rsidRDefault="0059507F" w:rsidP="007D2B75">
      <w:pPr>
        <w:pStyle w:val="ListParagraph"/>
        <w:numPr>
          <w:ilvl w:val="0"/>
          <w:numId w:val="39"/>
        </w:numPr>
        <w:spacing w:after="0" w:line="240" w:lineRule="auto"/>
        <w:ind w:left="540" w:hanging="270"/>
        <w:rPr>
          <w:sz w:val="20"/>
          <w:szCs w:val="20"/>
        </w:rPr>
      </w:pPr>
      <w:r w:rsidRPr="007D2B75">
        <w:rPr>
          <w:sz w:val="20"/>
          <w:szCs w:val="20"/>
        </w:rPr>
        <w:t xml:space="preserve">Go to </w:t>
      </w:r>
      <w:hyperlink r:id="rId7" w:history="1">
        <w:r w:rsidRPr="007D2B75">
          <w:rPr>
            <w:rStyle w:val="Hyperlink"/>
            <w:sz w:val="20"/>
            <w:szCs w:val="20"/>
          </w:rPr>
          <w:t>https://one.iu.edu/collection/iu/access-management</w:t>
        </w:r>
      </w:hyperlink>
      <w:r w:rsidRPr="007D2B75">
        <w:rPr>
          <w:sz w:val="20"/>
          <w:szCs w:val="20"/>
        </w:rPr>
        <w:t xml:space="preserve"> </w:t>
      </w:r>
    </w:p>
    <w:p w:rsidR="0059507F" w:rsidRPr="007D2B75" w:rsidRDefault="0059507F" w:rsidP="007D2B75">
      <w:pPr>
        <w:pStyle w:val="ListParagraph"/>
        <w:numPr>
          <w:ilvl w:val="0"/>
          <w:numId w:val="39"/>
        </w:numPr>
        <w:spacing w:after="0" w:line="240" w:lineRule="auto"/>
        <w:ind w:left="540" w:hanging="270"/>
        <w:contextualSpacing w:val="0"/>
        <w:rPr>
          <w:sz w:val="20"/>
          <w:szCs w:val="20"/>
        </w:rPr>
      </w:pPr>
      <w:r w:rsidRPr="007D2B75">
        <w:rPr>
          <w:sz w:val="20"/>
          <w:szCs w:val="20"/>
        </w:rPr>
        <w:t>Select “Create My first IU Accounts”</w:t>
      </w:r>
    </w:p>
    <w:p w:rsidR="001F3691" w:rsidRPr="007D2B75" w:rsidRDefault="0059507F" w:rsidP="007D2B75">
      <w:pPr>
        <w:pStyle w:val="ListParagraph"/>
        <w:numPr>
          <w:ilvl w:val="0"/>
          <w:numId w:val="39"/>
        </w:numPr>
        <w:spacing w:after="0" w:line="240" w:lineRule="auto"/>
        <w:ind w:left="540" w:hanging="270"/>
        <w:contextualSpacing w:val="0"/>
        <w:rPr>
          <w:sz w:val="20"/>
          <w:szCs w:val="20"/>
        </w:rPr>
      </w:pPr>
      <w:r w:rsidRPr="007D2B75">
        <w:rPr>
          <w:sz w:val="20"/>
          <w:szCs w:val="20"/>
        </w:rPr>
        <w:t>Follow the directions</w:t>
      </w:r>
    </w:p>
    <w:p w:rsidR="0059507F" w:rsidRPr="007D2B75" w:rsidRDefault="0059507F" w:rsidP="007D2B75">
      <w:pPr>
        <w:pStyle w:val="ListParagraph"/>
        <w:numPr>
          <w:ilvl w:val="0"/>
          <w:numId w:val="39"/>
        </w:numPr>
        <w:spacing w:after="0" w:line="240" w:lineRule="auto"/>
        <w:ind w:left="540" w:hanging="270"/>
        <w:rPr>
          <w:sz w:val="20"/>
          <w:szCs w:val="20"/>
        </w:rPr>
      </w:pPr>
      <w:r w:rsidRPr="007D2B75">
        <w:rPr>
          <w:sz w:val="20"/>
          <w:szCs w:val="20"/>
        </w:rPr>
        <w:t xml:space="preserve">Your University ID </w:t>
      </w:r>
    </w:p>
    <w:p w:rsidR="0059507F" w:rsidRPr="00DC3A56" w:rsidRDefault="0059507F" w:rsidP="0059507F">
      <w:pPr>
        <w:spacing w:after="0" w:line="240" w:lineRule="auto"/>
        <w:rPr>
          <w:b/>
          <w:i/>
          <w:sz w:val="20"/>
          <w:szCs w:val="20"/>
        </w:rPr>
      </w:pPr>
      <w:r w:rsidRPr="00DC3A56">
        <w:rPr>
          <w:b/>
          <w:i/>
          <w:sz w:val="20"/>
          <w:szCs w:val="20"/>
        </w:rPr>
        <w:t>Please Note: You must use your IU username/email account to avail yourself of University Perks listed below.</w:t>
      </w:r>
    </w:p>
    <w:p w:rsidR="0059507F" w:rsidRPr="00DC3A56" w:rsidRDefault="0059507F" w:rsidP="0059507F">
      <w:pPr>
        <w:tabs>
          <w:tab w:val="left" w:pos="3060"/>
        </w:tabs>
        <w:spacing w:after="0" w:line="240" w:lineRule="auto"/>
        <w:rPr>
          <w:sz w:val="20"/>
          <w:szCs w:val="20"/>
        </w:rPr>
      </w:pPr>
    </w:p>
    <w:p w:rsidR="0059507F" w:rsidRPr="00DC3A56" w:rsidRDefault="0059507F" w:rsidP="0059507F">
      <w:pPr>
        <w:tabs>
          <w:tab w:val="left" w:pos="3060"/>
        </w:tabs>
        <w:spacing w:after="0" w:line="240" w:lineRule="auto"/>
        <w:rPr>
          <w:sz w:val="20"/>
          <w:szCs w:val="20"/>
        </w:rPr>
      </w:pPr>
      <w:r w:rsidRPr="00DC3A56">
        <w:rPr>
          <w:sz w:val="20"/>
          <w:szCs w:val="20"/>
        </w:rPr>
        <w:t>To access your IUPUI email:</w:t>
      </w:r>
      <w:r w:rsidRPr="00DC3A56">
        <w:rPr>
          <w:sz w:val="20"/>
          <w:szCs w:val="20"/>
        </w:rPr>
        <w:tab/>
      </w:r>
    </w:p>
    <w:p w:rsidR="0059507F" w:rsidRPr="00DC3A56" w:rsidRDefault="0059507F" w:rsidP="007D2B75">
      <w:pPr>
        <w:pStyle w:val="ListParagraph"/>
        <w:numPr>
          <w:ilvl w:val="0"/>
          <w:numId w:val="40"/>
        </w:numPr>
        <w:spacing w:after="0" w:line="240" w:lineRule="auto"/>
        <w:ind w:left="540" w:hanging="270"/>
        <w:contextualSpacing w:val="0"/>
        <w:rPr>
          <w:sz w:val="20"/>
          <w:szCs w:val="20"/>
        </w:rPr>
      </w:pPr>
      <w:r w:rsidRPr="00DC3A56">
        <w:rPr>
          <w:sz w:val="20"/>
          <w:szCs w:val="20"/>
        </w:rPr>
        <w:t xml:space="preserve">Go to </w:t>
      </w:r>
      <w:hyperlink r:id="rId8" w:history="1">
        <w:r w:rsidRPr="00DC3A56">
          <w:rPr>
            <w:rStyle w:val="Hyperlink"/>
            <w:sz w:val="20"/>
            <w:szCs w:val="20"/>
          </w:rPr>
          <w:t>https://mail.iu.edu</w:t>
        </w:r>
      </w:hyperlink>
    </w:p>
    <w:p w:rsidR="0059507F" w:rsidRPr="00DC3A56" w:rsidRDefault="0059507F" w:rsidP="007D2B75">
      <w:pPr>
        <w:pStyle w:val="ListParagraph"/>
        <w:numPr>
          <w:ilvl w:val="0"/>
          <w:numId w:val="40"/>
        </w:numPr>
        <w:spacing w:after="0" w:line="240" w:lineRule="auto"/>
        <w:ind w:left="540" w:hanging="270"/>
        <w:contextualSpacing w:val="0"/>
        <w:rPr>
          <w:sz w:val="20"/>
          <w:szCs w:val="20"/>
        </w:rPr>
      </w:pPr>
      <w:r w:rsidRPr="00DC3A56">
        <w:rPr>
          <w:sz w:val="20"/>
          <w:szCs w:val="20"/>
        </w:rPr>
        <w:t>Enter your login name and passphrase</w:t>
      </w:r>
    </w:p>
    <w:p w:rsidR="0059507F" w:rsidRPr="00DC3A56" w:rsidRDefault="0059507F" w:rsidP="0059507F">
      <w:pPr>
        <w:spacing w:after="0" w:line="240" w:lineRule="auto"/>
        <w:rPr>
          <w:b/>
          <w:sz w:val="20"/>
          <w:szCs w:val="20"/>
        </w:rPr>
      </w:pPr>
    </w:p>
    <w:p w:rsidR="0059507F" w:rsidRPr="00DC3A56" w:rsidRDefault="0059507F" w:rsidP="0059507F">
      <w:pPr>
        <w:spacing w:after="0" w:line="240" w:lineRule="auto"/>
        <w:rPr>
          <w:sz w:val="20"/>
          <w:szCs w:val="20"/>
        </w:rPr>
      </w:pPr>
      <w:r w:rsidRPr="00DC3A56">
        <w:rPr>
          <w:b/>
          <w:sz w:val="20"/>
          <w:szCs w:val="20"/>
        </w:rPr>
        <w:t xml:space="preserve">Continuing Medical Education (CME) Credit </w:t>
      </w:r>
      <w:r w:rsidRPr="00DC3A56">
        <w:rPr>
          <w:sz w:val="20"/>
          <w:szCs w:val="20"/>
        </w:rPr>
        <w:t>(approximate $8,000 value)</w:t>
      </w:r>
    </w:p>
    <w:p w:rsidR="0059507F" w:rsidRPr="00DC3A56" w:rsidRDefault="0059507F" w:rsidP="0059507F">
      <w:pPr>
        <w:pStyle w:val="ListParagraph"/>
        <w:numPr>
          <w:ilvl w:val="0"/>
          <w:numId w:val="37"/>
        </w:numPr>
        <w:spacing w:after="0" w:line="240" w:lineRule="auto"/>
        <w:ind w:left="360"/>
        <w:rPr>
          <w:sz w:val="20"/>
          <w:szCs w:val="20"/>
        </w:rPr>
      </w:pPr>
      <w:r w:rsidRPr="00DC3A56">
        <w:rPr>
          <w:b/>
          <w:i/>
          <w:sz w:val="20"/>
          <w:szCs w:val="20"/>
        </w:rPr>
        <w:t>Precepting a Clerkship Student</w:t>
      </w:r>
    </w:p>
    <w:p w:rsidR="0059507F" w:rsidRPr="00DC3A56" w:rsidRDefault="0059507F" w:rsidP="0059507F">
      <w:pPr>
        <w:pStyle w:val="ListParagraph"/>
        <w:numPr>
          <w:ilvl w:val="0"/>
          <w:numId w:val="41"/>
        </w:numPr>
        <w:spacing w:after="0" w:line="240" w:lineRule="auto"/>
        <w:ind w:left="720"/>
        <w:rPr>
          <w:sz w:val="20"/>
          <w:szCs w:val="20"/>
        </w:rPr>
      </w:pPr>
      <w:r w:rsidRPr="00DC3A56">
        <w:rPr>
          <w:sz w:val="20"/>
          <w:szCs w:val="20"/>
        </w:rPr>
        <w:t xml:space="preserve">The </w:t>
      </w:r>
      <w:r w:rsidRPr="00DC3A56">
        <w:rPr>
          <w:b/>
          <w:sz w:val="20"/>
          <w:szCs w:val="20"/>
        </w:rPr>
        <w:t>American Academy of Family Physicians (AAFP)</w:t>
      </w:r>
      <w:r w:rsidRPr="00DC3A56">
        <w:rPr>
          <w:sz w:val="20"/>
          <w:szCs w:val="20"/>
        </w:rPr>
        <w:t xml:space="preserve"> offers up to 20 hours of prescribed credit per year for precepting medical students and residents. The Department of Family Medicine will report these to the AAFP on your behalf. </w:t>
      </w:r>
    </w:p>
    <w:p w:rsidR="0059507F" w:rsidRPr="00DC3A56" w:rsidRDefault="0059507F" w:rsidP="0059507F">
      <w:pPr>
        <w:pStyle w:val="ListParagraph"/>
        <w:numPr>
          <w:ilvl w:val="0"/>
          <w:numId w:val="41"/>
        </w:numPr>
        <w:spacing w:after="0" w:line="240" w:lineRule="auto"/>
        <w:ind w:left="720"/>
        <w:contextualSpacing w:val="0"/>
        <w:rPr>
          <w:sz w:val="20"/>
          <w:szCs w:val="20"/>
        </w:rPr>
      </w:pPr>
      <w:r w:rsidRPr="00DC3A56">
        <w:rPr>
          <w:sz w:val="20"/>
          <w:szCs w:val="20"/>
        </w:rPr>
        <w:t xml:space="preserve">The </w:t>
      </w:r>
      <w:r w:rsidRPr="00DC3A56">
        <w:rPr>
          <w:b/>
          <w:sz w:val="20"/>
          <w:szCs w:val="20"/>
        </w:rPr>
        <w:t>American Osteopathic Association (AOA)</w:t>
      </w:r>
      <w:r w:rsidRPr="00DC3A56">
        <w:rPr>
          <w:sz w:val="20"/>
          <w:szCs w:val="20"/>
        </w:rPr>
        <w:t xml:space="preserve"> offers up to 60 Category 2 CME hours. The AOA prohibits the Department of Family Medicine from reporting on your behalf. If you are an Osteopathic physician, send an e-mail to </w:t>
      </w:r>
      <w:hyperlink r:id="rId9" w:history="1">
        <w:r w:rsidRPr="00DC3A56">
          <w:rPr>
            <w:rStyle w:val="Hyperlink"/>
            <w:sz w:val="20"/>
            <w:szCs w:val="20"/>
          </w:rPr>
          <w:t>fmclerk@iupui.edu</w:t>
        </w:r>
      </w:hyperlink>
      <w:r w:rsidRPr="00DC3A56">
        <w:rPr>
          <w:sz w:val="20"/>
          <w:szCs w:val="20"/>
        </w:rPr>
        <w:t xml:space="preserve"> and the Department of Family Medicine will send a certificate that you can submit to the AOA to receive Category 2 CME hours for precepting medical students. </w:t>
      </w:r>
    </w:p>
    <w:p w:rsidR="0059507F" w:rsidRPr="00667BFD" w:rsidRDefault="0059507F" w:rsidP="0059507F">
      <w:pPr>
        <w:pStyle w:val="ListParagraph"/>
        <w:numPr>
          <w:ilvl w:val="0"/>
          <w:numId w:val="37"/>
        </w:numPr>
        <w:spacing w:after="0" w:line="240" w:lineRule="auto"/>
        <w:ind w:left="360"/>
        <w:rPr>
          <w:rFonts w:cstheme="minorHAnsi"/>
          <w:sz w:val="20"/>
          <w:szCs w:val="20"/>
        </w:rPr>
      </w:pPr>
      <w:r w:rsidRPr="00667BFD">
        <w:rPr>
          <w:rFonts w:cstheme="minorHAnsi"/>
          <w:b/>
          <w:i/>
          <w:sz w:val="20"/>
          <w:szCs w:val="20"/>
        </w:rPr>
        <w:t xml:space="preserve">Aquifer </w:t>
      </w:r>
      <w:proofErr w:type="spellStart"/>
      <w:r w:rsidRPr="00667BFD">
        <w:rPr>
          <w:rFonts w:cstheme="minorHAnsi"/>
          <w:b/>
          <w:i/>
          <w:sz w:val="20"/>
          <w:szCs w:val="20"/>
        </w:rPr>
        <w:t>FMCases</w:t>
      </w:r>
      <w:proofErr w:type="spellEnd"/>
      <w:r w:rsidRPr="00667BFD">
        <w:rPr>
          <w:rFonts w:cstheme="minorHAnsi"/>
          <w:sz w:val="20"/>
          <w:szCs w:val="20"/>
        </w:rPr>
        <w:t xml:space="preserve">: 60 AAFP prescribed CME hours or 60 AOA Category 2 CME hours are received upon completion of the </w:t>
      </w:r>
      <w:proofErr w:type="spellStart"/>
      <w:r w:rsidRPr="00667BFD">
        <w:rPr>
          <w:rFonts w:cstheme="minorHAnsi"/>
          <w:sz w:val="20"/>
          <w:szCs w:val="20"/>
        </w:rPr>
        <w:t>FMCases</w:t>
      </w:r>
      <w:proofErr w:type="spellEnd"/>
      <w:r w:rsidRPr="00667BFD">
        <w:rPr>
          <w:rFonts w:cstheme="minorHAnsi"/>
          <w:sz w:val="20"/>
          <w:szCs w:val="20"/>
        </w:rPr>
        <w:t xml:space="preserve"> modules. You must be logged in using the IU credentials (email). To register with </w:t>
      </w:r>
      <w:proofErr w:type="spellStart"/>
      <w:r w:rsidRPr="00667BFD">
        <w:rPr>
          <w:rFonts w:cstheme="minorHAnsi"/>
          <w:sz w:val="20"/>
          <w:szCs w:val="20"/>
        </w:rPr>
        <w:t>FMCases</w:t>
      </w:r>
      <w:proofErr w:type="spellEnd"/>
      <w:r w:rsidRPr="00667BFD">
        <w:rPr>
          <w:rFonts w:cstheme="minorHAnsi"/>
          <w:sz w:val="20"/>
          <w:szCs w:val="20"/>
        </w:rPr>
        <w:t>:</w:t>
      </w:r>
    </w:p>
    <w:p w:rsidR="0059507F" w:rsidRPr="00667BFD" w:rsidRDefault="0059507F" w:rsidP="0059507F">
      <w:pPr>
        <w:numPr>
          <w:ilvl w:val="0"/>
          <w:numId w:val="7"/>
        </w:numPr>
        <w:autoSpaceDE w:val="0"/>
        <w:autoSpaceDN w:val="0"/>
        <w:adjustRightInd w:val="0"/>
        <w:spacing w:after="0" w:line="240" w:lineRule="auto"/>
        <w:rPr>
          <w:rFonts w:cstheme="minorHAnsi"/>
          <w:sz w:val="20"/>
          <w:szCs w:val="20"/>
        </w:rPr>
      </w:pPr>
      <w:r w:rsidRPr="00667BFD">
        <w:rPr>
          <w:rFonts w:cstheme="minorHAnsi"/>
          <w:sz w:val="20"/>
          <w:szCs w:val="20"/>
        </w:rPr>
        <w:t>Go to the Aquifer link (</w:t>
      </w:r>
      <w:hyperlink r:id="rId10" w:history="1">
        <w:r w:rsidRPr="00667BFD">
          <w:rPr>
            <w:rStyle w:val="Hyperlink"/>
            <w:rFonts w:cstheme="minorHAnsi"/>
            <w:sz w:val="20"/>
            <w:szCs w:val="20"/>
          </w:rPr>
          <w:t>https://www.aquifer.org/courses/aquifer-family-medicine/</w:t>
        </w:r>
      </w:hyperlink>
      <w:r w:rsidRPr="00667BFD">
        <w:rPr>
          <w:rFonts w:cstheme="minorHAnsi"/>
          <w:sz w:val="20"/>
          <w:szCs w:val="20"/>
        </w:rPr>
        <w:t>)</w:t>
      </w:r>
      <w:r w:rsidR="00727932">
        <w:rPr>
          <w:rFonts w:cstheme="minorHAnsi"/>
          <w:sz w:val="20"/>
          <w:szCs w:val="20"/>
        </w:rPr>
        <w:t xml:space="preserve"> </w:t>
      </w:r>
    </w:p>
    <w:p w:rsidR="0059507F" w:rsidRPr="00667BFD" w:rsidRDefault="0059507F" w:rsidP="0059507F">
      <w:pPr>
        <w:numPr>
          <w:ilvl w:val="0"/>
          <w:numId w:val="7"/>
        </w:numPr>
        <w:autoSpaceDE w:val="0"/>
        <w:autoSpaceDN w:val="0"/>
        <w:adjustRightInd w:val="0"/>
        <w:spacing w:after="0" w:line="240" w:lineRule="auto"/>
        <w:rPr>
          <w:rFonts w:cstheme="minorHAnsi"/>
          <w:sz w:val="20"/>
          <w:szCs w:val="20"/>
        </w:rPr>
      </w:pPr>
      <w:r w:rsidRPr="00667BFD">
        <w:rPr>
          <w:rFonts w:cstheme="minorHAnsi"/>
          <w:sz w:val="20"/>
          <w:szCs w:val="20"/>
        </w:rPr>
        <w:t xml:space="preserve">Click “Sign In” at the top of the page </w:t>
      </w:r>
    </w:p>
    <w:p w:rsidR="0059507F" w:rsidRPr="00667BFD" w:rsidRDefault="0059507F" w:rsidP="0059507F">
      <w:pPr>
        <w:numPr>
          <w:ilvl w:val="0"/>
          <w:numId w:val="7"/>
        </w:numPr>
        <w:autoSpaceDE w:val="0"/>
        <w:autoSpaceDN w:val="0"/>
        <w:adjustRightInd w:val="0"/>
        <w:spacing w:after="0" w:line="240" w:lineRule="auto"/>
        <w:rPr>
          <w:rFonts w:cstheme="minorHAnsi"/>
          <w:sz w:val="20"/>
          <w:szCs w:val="20"/>
        </w:rPr>
      </w:pPr>
      <w:r w:rsidRPr="00667BFD">
        <w:rPr>
          <w:rFonts w:cstheme="minorHAnsi"/>
          <w:sz w:val="20"/>
          <w:szCs w:val="20"/>
        </w:rPr>
        <w:t xml:space="preserve">Go to "Register" in the upper </w:t>
      </w:r>
      <w:proofErr w:type="gramStart"/>
      <w:r w:rsidRPr="00667BFD">
        <w:rPr>
          <w:rFonts w:cstheme="minorHAnsi"/>
          <w:sz w:val="20"/>
          <w:szCs w:val="20"/>
        </w:rPr>
        <w:t>right hand</w:t>
      </w:r>
      <w:proofErr w:type="gramEnd"/>
      <w:r w:rsidRPr="00667BFD">
        <w:rPr>
          <w:rFonts w:cstheme="minorHAnsi"/>
          <w:sz w:val="20"/>
          <w:szCs w:val="20"/>
        </w:rPr>
        <w:t xml:space="preserve"> corner.</w:t>
      </w:r>
      <w:r w:rsidR="00727932">
        <w:rPr>
          <w:rFonts w:cstheme="minorHAnsi"/>
          <w:sz w:val="20"/>
          <w:szCs w:val="20"/>
        </w:rPr>
        <w:t xml:space="preserve"> </w:t>
      </w:r>
    </w:p>
    <w:p w:rsidR="0059507F" w:rsidRPr="00667BFD" w:rsidRDefault="0059507F" w:rsidP="0059507F">
      <w:pPr>
        <w:numPr>
          <w:ilvl w:val="0"/>
          <w:numId w:val="7"/>
        </w:numPr>
        <w:autoSpaceDE w:val="0"/>
        <w:autoSpaceDN w:val="0"/>
        <w:adjustRightInd w:val="0"/>
        <w:spacing w:after="0" w:line="240" w:lineRule="auto"/>
        <w:rPr>
          <w:rFonts w:cstheme="minorHAnsi"/>
          <w:sz w:val="20"/>
          <w:szCs w:val="20"/>
        </w:rPr>
      </w:pPr>
      <w:r w:rsidRPr="00667BFD">
        <w:rPr>
          <w:rFonts w:cstheme="minorHAnsi"/>
          <w:sz w:val="20"/>
          <w:szCs w:val="20"/>
        </w:rPr>
        <w:t>On the next screen select "Instructor” then “OK."</w:t>
      </w:r>
      <w:r w:rsidR="00727932">
        <w:rPr>
          <w:rFonts w:cstheme="minorHAnsi"/>
          <w:sz w:val="20"/>
          <w:szCs w:val="20"/>
        </w:rPr>
        <w:t xml:space="preserve"> </w:t>
      </w:r>
    </w:p>
    <w:p w:rsidR="0059507F" w:rsidRPr="00667BFD" w:rsidRDefault="0059507F" w:rsidP="0059507F">
      <w:pPr>
        <w:numPr>
          <w:ilvl w:val="0"/>
          <w:numId w:val="7"/>
        </w:numPr>
        <w:autoSpaceDE w:val="0"/>
        <w:autoSpaceDN w:val="0"/>
        <w:adjustRightInd w:val="0"/>
        <w:spacing w:after="0" w:line="240" w:lineRule="auto"/>
        <w:rPr>
          <w:rFonts w:cstheme="minorHAnsi"/>
          <w:sz w:val="20"/>
          <w:szCs w:val="20"/>
        </w:rPr>
      </w:pPr>
      <w:r w:rsidRPr="00667BFD">
        <w:rPr>
          <w:rFonts w:cstheme="minorHAnsi"/>
          <w:sz w:val="20"/>
          <w:szCs w:val="20"/>
        </w:rPr>
        <w:t>Complete the registration form. PLEASE NOTE: You must use your IU username:</w:t>
      </w:r>
      <w:r w:rsidR="00727932">
        <w:rPr>
          <w:rFonts w:cstheme="minorHAnsi"/>
          <w:sz w:val="20"/>
          <w:szCs w:val="20"/>
        </w:rPr>
        <w:t xml:space="preserve"> </w:t>
      </w:r>
      <w:r w:rsidRPr="00667BFD">
        <w:rPr>
          <w:rFonts w:cstheme="minorHAnsi"/>
          <w:sz w:val="20"/>
          <w:szCs w:val="20"/>
        </w:rPr>
        <w:t>username@iupui.edu, username@iu.edu, or username@indiana.edu email address.</w:t>
      </w:r>
      <w:r w:rsidR="00727932">
        <w:rPr>
          <w:rFonts w:cstheme="minorHAnsi"/>
          <w:sz w:val="20"/>
          <w:szCs w:val="20"/>
        </w:rPr>
        <w:t xml:space="preserve"> </w:t>
      </w:r>
    </w:p>
    <w:p w:rsidR="00DC3A56" w:rsidRPr="00667BFD" w:rsidRDefault="0059507F" w:rsidP="00DC3A56">
      <w:pPr>
        <w:numPr>
          <w:ilvl w:val="0"/>
          <w:numId w:val="7"/>
        </w:numPr>
        <w:autoSpaceDE w:val="0"/>
        <w:autoSpaceDN w:val="0"/>
        <w:adjustRightInd w:val="0"/>
        <w:spacing w:after="0" w:line="240" w:lineRule="auto"/>
        <w:rPr>
          <w:rFonts w:cstheme="minorHAnsi"/>
          <w:sz w:val="20"/>
          <w:szCs w:val="20"/>
        </w:rPr>
      </w:pPr>
      <w:r w:rsidRPr="00667BFD">
        <w:rPr>
          <w:rFonts w:cstheme="minorHAnsi"/>
          <w:sz w:val="20"/>
          <w:szCs w:val="20"/>
        </w:rPr>
        <w:t>An email with a link will be sent to your IU account. You will be required to click on the link in order to complete your registration.</w:t>
      </w:r>
      <w:r w:rsidR="00727932">
        <w:rPr>
          <w:rFonts w:cstheme="minorHAnsi"/>
          <w:sz w:val="20"/>
          <w:szCs w:val="20"/>
        </w:rPr>
        <w:t xml:space="preserve"> </w:t>
      </w:r>
    </w:p>
    <w:p w:rsidR="0059507F" w:rsidRPr="00667BFD" w:rsidRDefault="0059507F" w:rsidP="00DC3A56">
      <w:pPr>
        <w:pStyle w:val="ListParagraph"/>
        <w:numPr>
          <w:ilvl w:val="0"/>
          <w:numId w:val="7"/>
        </w:numPr>
        <w:autoSpaceDE w:val="0"/>
        <w:autoSpaceDN w:val="0"/>
        <w:adjustRightInd w:val="0"/>
        <w:spacing w:after="0" w:line="240" w:lineRule="auto"/>
        <w:rPr>
          <w:rFonts w:cstheme="minorHAnsi"/>
          <w:sz w:val="20"/>
          <w:szCs w:val="20"/>
        </w:rPr>
      </w:pPr>
      <w:r w:rsidRPr="00667BFD">
        <w:rPr>
          <w:rFonts w:cstheme="minorHAnsi"/>
          <w:sz w:val="20"/>
          <w:szCs w:val="20"/>
        </w:rPr>
        <w:t>Once that is done, you may log in any time to the cases. This will work with all Aquifer products (CLIPP for Pediatrics, SIMPLE for IM, etc.)</w:t>
      </w:r>
    </w:p>
    <w:p w:rsidR="0059507F" w:rsidRPr="00667BFD" w:rsidRDefault="0059507F" w:rsidP="0059507F">
      <w:pPr>
        <w:pStyle w:val="ListParagraph"/>
        <w:numPr>
          <w:ilvl w:val="0"/>
          <w:numId w:val="38"/>
        </w:numPr>
        <w:spacing w:after="0" w:line="240" w:lineRule="auto"/>
        <w:ind w:left="360"/>
        <w:rPr>
          <w:rFonts w:cstheme="minorHAnsi"/>
          <w:sz w:val="20"/>
          <w:szCs w:val="20"/>
        </w:rPr>
      </w:pPr>
      <w:r w:rsidRPr="00667BFD">
        <w:rPr>
          <w:rFonts w:cstheme="minorHAnsi"/>
          <w:b/>
          <w:i/>
          <w:sz w:val="20"/>
          <w:szCs w:val="20"/>
        </w:rPr>
        <w:t>Self-Directed Teaching Modules</w:t>
      </w:r>
      <w:r w:rsidRPr="00667BFD">
        <w:rPr>
          <w:rFonts w:cstheme="minorHAnsi"/>
          <w:sz w:val="20"/>
          <w:szCs w:val="20"/>
        </w:rPr>
        <w:t xml:space="preserve">: </w:t>
      </w:r>
      <w:r w:rsidRPr="00667BFD">
        <w:rPr>
          <w:rFonts w:cstheme="minorHAnsi"/>
          <w:color w:val="000000"/>
          <w:sz w:val="20"/>
          <w:szCs w:val="20"/>
        </w:rPr>
        <w:t>Each interactive module takes approximately 20-30 minutes to complete. Topics include teaching in a clinical setting and giving feedback. After completion of each online module, you will receive 2 AAFP prescribed CME hours or 2 AOA Category 2 CME hours.</w:t>
      </w:r>
      <w:r w:rsidRPr="00667BFD">
        <w:rPr>
          <w:rFonts w:cstheme="minorHAnsi"/>
          <w:sz w:val="20"/>
          <w:szCs w:val="20"/>
        </w:rPr>
        <w:t xml:space="preserve"> You must be logged in using the IU credentials (email). To get started:</w:t>
      </w:r>
    </w:p>
    <w:p w:rsidR="0059507F" w:rsidRPr="00667BFD" w:rsidRDefault="0059507F" w:rsidP="0059507F">
      <w:pPr>
        <w:pStyle w:val="ListParagraph"/>
        <w:numPr>
          <w:ilvl w:val="0"/>
          <w:numId w:val="36"/>
        </w:numPr>
        <w:spacing w:after="0" w:line="240" w:lineRule="auto"/>
        <w:ind w:left="720"/>
        <w:rPr>
          <w:rFonts w:cstheme="minorHAnsi"/>
          <w:color w:val="000000"/>
          <w:sz w:val="20"/>
          <w:szCs w:val="20"/>
        </w:rPr>
      </w:pPr>
      <w:r w:rsidRPr="00667BFD">
        <w:rPr>
          <w:rFonts w:cstheme="minorHAnsi"/>
          <w:color w:val="000000"/>
          <w:sz w:val="20"/>
          <w:szCs w:val="20"/>
        </w:rPr>
        <w:t xml:space="preserve">Go to </w:t>
      </w:r>
      <w:hyperlink r:id="rId11" w:history="1">
        <w:r w:rsidRPr="00667BFD">
          <w:rPr>
            <w:rStyle w:val="Hyperlink"/>
            <w:rFonts w:cstheme="minorHAnsi"/>
            <w:sz w:val="20"/>
            <w:szCs w:val="20"/>
          </w:rPr>
          <w:t>https://faculty.medicine.iu.edu/let-us-help/teaching-resources/online-teaching-modules/</w:t>
        </w:r>
      </w:hyperlink>
      <w:r w:rsidR="00727932">
        <w:rPr>
          <w:rFonts w:cstheme="minorHAnsi"/>
          <w:color w:val="000000"/>
          <w:sz w:val="20"/>
          <w:szCs w:val="20"/>
        </w:rPr>
        <w:t xml:space="preserve"> </w:t>
      </w:r>
    </w:p>
    <w:p w:rsidR="0059507F" w:rsidRPr="00667BFD" w:rsidRDefault="0059507F" w:rsidP="0059507F">
      <w:pPr>
        <w:pStyle w:val="ListParagraph"/>
        <w:numPr>
          <w:ilvl w:val="0"/>
          <w:numId w:val="36"/>
        </w:numPr>
        <w:spacing w:after="0" w:line="240" w:lineRule="auto"/>
        <w:ind w:left="720"/>
        <w:rPr>
          <w:rFonts w:cstheme="minorHAnsi"/>
          <w:color w:val="000000"/>
          <w:sz w:val="20"/>
          <w:szCs w:val="20"/>
        </w:rPr>
      </w:pPr>
      <w:r w:rsidRPr="00667BFD">
        <w:rPr>
          <w:rFonts w:cstheme="minorHAnsi"/>
          <w:color w:val="000000"/>
          <w:sz w:val="20"/>
          <w:szCs w:val="20"/>
        </w:rPr>
        <w:t>Select “</w:t>
      </w:r>
      <w:r w:rsidRPr="00667BFD">
        <w:rPr>
          <w:rFonts w:cstheme="minorHAnsi"/>
          <w:sz w:val="20"/>
          <w:szCs w:val="20"/>
        </w:rPr>
        <w:t>Enter the Online Modules”</w:t>
      </w:r>
    </w:p>
    <w:p w:rsidR="0059507F" w:rsidRPr="00667BFD" w:rsidRDefault="0059507F" w:rsidP="0059507F">
      <w:pPr>
        <w:pStyle w:val="ListParagraph"/>
        <w:numPr>
          <w:ilvl w:val="0"/>
          <w:numId w:val="36"/>
        </w:numPr>
        <w:spacing w:after="0" w:line="240" w:lineRule="auto"/>
        <w:ind w:left="720"/>
        <w:rPr>
          <w:rFonts w:cstheme="minorHAnsi"/>
          <w:color w:val="000000"/>
          <w:sz w:val="20"/>
          <w:szCs w:val="20"/>
        </w:rPr>
      </w:pPr>
      <w:r w:rsidRPr="00667BFD">
        <w:rPr>
          <w:rFonts w:cstheme="minorHAnsi"/>
          <w:sz w:val="20"/>
          <w:szCs w:val="20"/>
        </w:rPr>
        <w:t>Follow the directions</w:t>
      </w:r>
    </w:p>
    <w:p w:rsidR="000760F5" w:rsidRPr="00667BFD" w:rsidRDefault="0059507F" w:rsidP="000760F5">
      <w:pPr>
        <w:pStyle w:val="ListParagraph"/>
        <w:numPr>
          <w:ilvl w:val="0"/>
          <w:numId w:val="38"/>
        </w:numPr>
        <w:spacing w:after="0" w:line="240" w:lineRule="auto"/>
        <w:ind w:left="360"/>
        <w:rPr>
          <w:rFonts w:cstheme="minorHAnsi"/>
          <w:sz w:val="20"/>
          <w:szCs w:val="20"/>
        </w:rPr>
      </w:pPr>
      <w:r w:rsidRPr="00667BFD">
        <w:rPr>
          <w:rFonts w:cstheme="minorHAnsi"/>
          <w:b/>
          <w:i/>
          <w:sz w:val="20"/>
          <w:szCs w:val="20"/>
        </w:rPr>
        <w:t>Additional Indiana University School of Medicine (IUSM) CME</w:t>
      </w:r>
      <w:r w:rsidRPr="00667BFD">
        <w:rPr>
          <w:rFonts w:cstheme="minorHAnsi"/>
          <w:sz w:val="20"/>
          <w:szCs w:val="20"/>
        </w:rPr>
        <w:t xml:space="preserve">. All appointed faculty can register for CME at IUSM through the CME website. Volunteer Faculty pay the discounted Indiana University faculty rate for CME. Approximately 75‐80% of the CME activities offered through the site are COMPLETELY FREE for faculty. There are some courses that charge a fee, particularly the courses geared toward procedural skills, etc. To view list of CME courses offered, costs, </w:t>
      </w:r>
      <w:proofErr w:type="spellStart"/>
      <w:r w:rsidRPr="00667BFD">
        <w:rPr>
          <w:rFonts w:cstheme="minorHAnsi"/>
          <w:sz w:val="20"/>
          <w:szCs w:val="20"/>
        </w:rPr>
        <w:t>etc</w:t>
      </w:r>
      <w:proofErr w:type="spellEnd"/>
      <w:r w:rsidRPr="00667BFD">
        <w:rPr>
          <w:rFonts w:cstheme="minorHAnsi"/>
          <w:sz w:val="20"/>
          <w:szCs w:val="20"/>
        </w:rPr>
        <w:t xml:space="preserve">, go to </w:t>
      </w:r>
      <w:hyperlink r:id="rId12" w:history="1">
        <w:r w:rsidRPr="00667BFD">
          <w:rPr>
            <w:rStyle w:val="Hyperlink"/>
            <w:rFonts w:cstheme="minorHAnsi"/>
            <w:sz w:val="20"/>
            <w:szCs w:val="20"/>
          </w:rPr>
          <w:t>https://medicine.iu.edu/education/cme/</w:t>
        </w:r>
      </w:hyperlink>
      <w:r w:rsidR="00727932">
        <w:rPr>
          <w:rFonts w:cstheme="minorHAnsi"/>
          <w:sz w:val="20"/>
          <w:szCs w:val="20"/>
        </w:rPr>
        <w:t xml:space="preserve"> </w:t>
      </w:r>
    </w:p>
    <w:p w:rsidR="0059507F" w:rsidRPr="00667BFD" w:rsidRDefault="000760F5" w:rsidP="000760F5">
      <w:pPr>
        <w:pStyle w:val="ListParagraph"/>
        <w:numPr>
          <w:ilvl w:val="0"/>
          <w:numId w:val="38"/>
        </w:numPr>
        <w:spacing w:after="0" w:line="240" w:lineRule="auto"/>
        <w:ind w:left="360"/>
        <w:rPr>
          <w:rFonts w:cstheme="minorHAnsi"/>
          <w:sz w:val="20"/>
          <w:szCs w:val="20"/>
        </w:rPr>
      </w:pPr>
      <w:r w:rsidRPr="00667BFD">
        <w:rPr>
          <w:rFonts w:cstheme="minorHAnsi"/>
          <w:b/>
          <w:i/>
          <w:sz w:val="20"/>
          <w:szCs w:val="20"/>
        </w:rPr>
        <w:lastRenderedPageBreak/>
        <w:t>ABFM Precepting Performance Improvement Program Sponsor:</w:t>
      </w:r>
      <w:r w:rsidRPr="00667BFD">
        <w:rPr>
          <w:rFonts w:cstheme="minorHAnsi"/>
          <w:sz w:val="20"/>
          <w:szCs w:val="20"/>
        </w:rPr>
        <w:t xml:space="preserve"> The Department of Family Medicine is an approved sponsor to oversee the completion of ABFM PI projects that meet the ABFM Family Medicine Certification requirements. Please contact </w:t>
      </w:r>
      <w:hyperlink r:id="rId13" w:history="1">
        <w:r w:rsidRPr="00667BFD">
          <w:rPr>
            <w:rStyle w:val="Hyperlink"/>
            <w:rFonts w:cstheme="minorHAnsi"/>
            <w:sz w:val="20"/>
            <w:szCs w:val="20"/>
          </w:rPr>
          <w:t>fammeded@iupui.edu</w:t>
        </w:r>
      </w:hyperlink>
      <w:r w:rsidRPr="00667BFD">
        <w:rPr>
          <w:rFonts w:cstheme="minorHAnsi"/>
          <w:sz w:val="20"/>
          <w:szCs w:val="20"/>
        </w:rPr>
        <w:t xml:space="preserve"> for more information.</w:t>
      </w:r>
    </w:p>
    <w:p w:rsidR="000760F5" w:rsidRPr="00667BFD" w:rsidRDefault="000760F5" w:rsidP="0059507F">
      <w:pPr>
        <w:spacing w:after="0" w:line="240" w:lineRule="auto"/>
        <w:rPr>
          <w:rFonts w:cstheme="minorHAnsi"/>
          <w:sz w:val="20"/>
          <w:szCs w:val="20"/>
        </w:rPr>
      </w:pPr>
    </w:p>
    <w:p w:rsidR="0059507F" w:rsidRPr="00667BFD" w:rsidRDefault="0059507F" w:rsidP="0059507F">
      <w:pPr>
        <w:spacing w:after="0" w:line="240" w:lineRule="auto"/>
        <w:rPr>
          <w:rFonts w:cstheme="minorHAnsi"/>
          <w:b/>
          <w:sz w:val="20"/>
          <w:szCs w:val="20"/>
        </w:rPr>
      </w:pPr>
      <w:r w:rsidRPr="00667BFD">
        <w:rPr>
          <w:rFonts w:cstheme="minorHAnsi"/>
          <w:b/>
          <w:sz w:val="20"/>
          <w:szCs w:val="20"/>
        </w:rPr>
        <w:t>University Resources</w:t>
      </w:r>
      <w:r w:rsidR="00727932">
        <w:rPr>
          <w:rFonts w:cstheme="minorHAnsi"/>
          <w:b/>
          <w:sz w:val="20"/>
          <w:szCs w:val="20"/>
        </w:rPr>
        <w:t xml:space="preserve"> – you must use your IU account information to access these perks</w:t>
      </w:r>
    </w:p>
    <w:p w:rsidR="0059507F" w:rsidRPr="00667BFD" w:rsidRDefault="0059507F" w:rsidP="0059507F">
      <w:pPr>
        <w:spacing w:after="0" w:line="240" w:lineRule="auto"/>
        <w:rPr>
          <w:rFonts w:cstheme="minorHAnsi"/>
          <w:sz w:val="20"/>
          <w:szCs w:val="20"/>
        </w:rPr>
      </w:pPr>
      <w:r w:rsidRPr="00667BFD">
        <w:rPr>
          <w:rFonts w:cstheme="minorHAnsi"/>
          <w:sz w:val="20"/>
          <w:szCs w:val="20"/>
        </w:rPr>
        <w:t>The following are resources available to faculty who have a current appointment with IU and an active email account:</w:t>
      </w:r>
    </w:p>
    <w:p w:rsidR="00727932" w:rsidRDefault="00727932" w:rsidP="0059507F">
      <w:pPr>
        <w:pStyle w:val="ListParagraph"/>
        <w:numPr>
          <w:ilvl w:val="0"/>
          <w:numId w:val="6"/>
        </w:numPr>
        <w:spacing w:after="0" w:line="240" w:lineRule="auto"/>
        <w:ind w:left="360" w:hanging="360"/>
        <w:rPr>
          <w:rFonts w:cstheme="minorHAnsi"/>
          <w:sz w:val="20"/>
          <w:szCs w:val="20"/>
        </w:rPr>
      </w:pPr>
      <w:r>
        <w:rPr>
          <w:rFonts w:cstheme="minorHAnsi"/>
          <w:sz w:val="20"/>
          <w:szCs w:val="20"/>
        </w:rPr>
        <w:t xml:space="preserve">Zoom or Zoom Health: </w:t>
      </w:r>
      <w:hyperlink r:id="rId14" w:history="1">
        <w:r w:rsidRPr="002108ED">
          <w:rPr>
            <w:rStyle w:val="Hyperlink"/>
            <w:rFonts w:cstheme="minorHAnsi"/>
            <w:sz w:val="20"/>
            <w:szCs w:val="20"/>
          </w:rPr>
          <w:t>https://zoom.iu.edu</w:t>
        </w:r>
      </w:hyperlink>
    </w:p>
    <w:p w:rsidR="00727932" w:rsidRDefault="00727932" w:rsidP="00FD698B">
      <w:pPr>
        <w:pStyle w:val="ListParagraph"/>
        <w:numPr>
          <w:ilvl w:val="1"/>
          <w:numId w:val="6"/>
        </w:numPr>
        <w:spacing w:after="0" w:line="240" w:lineRule="auto"/>
        <w:ind w:left="630" w:hanging="270"/>
        <w:rPr>
          <w:rFonts w:cstheme="minorHAnsi"/>
          <w:sz w:val="20"/>
          <w:szCs w:val="20"/>
        </w:rPr>
      </w:pPr>
      <w:r>
        <w:rPr>
          <w:rFonts w:cstheme="minorHAnsi"/>
          <w:sz w:val="20"/>
          <w:szCs w:val="20"/>
        </w:rPr>
        <w:t>Both Zoom and Zoom Health are available to all IU faculty, staff and students</w:t>
      </w:r>
      <w:r w:rsidR="007D2B75">
        <w:rPr>
          <w:rFonts w:cstheme="minorHAnsi"/>
          <w:sz w:val="20"/>
          <w:szCs w:val="20"/>
        </w:rPr>
        <w:t>.</w:t>
      </w:r>
      <w:r>
        <w:rPr>
          <w:rFonts w:cstheme="minorHAnsi"/>
          <w:sz w:val="20"/>
          <w:szCs w:val="20"/>
        </w:rPr>
        <w:t xml:space="preserve"> While Zoom is automatically available to you, it is not HIPAA compliant. Zoom Health is HIPAA compliant. </w:t>
      </w:r>
      <w:r w:rsidR="007D2B75">
        <w:rPr>
          <w:rFonts w:cstheme="minorHAnsi"/>
          <w:sz w:val="20"/>
          <w:szCs w:val="20"/>
        </w:rPr>
        <w:t>T</w:t>
      </w:r>
      <w:r>
        <w:rPr>
          <w:rFonts w:cstheme="minorHAnsi"/>
          <w:sz w:val="20"/>
          <w:szCs w:val="20"/>
        </w:rPr>
        <w:t xml:space="preserve">o </w:t>
      </w:r>
      <w:r w:rsidR="007D2B75">
        <w:rPr>
          <w:rFonts w:cstheme="minorHAnsi"/>
          <w:sz w:val="20"/>
          <w:szCs w:val="20"/>
        </w:rPr>
        <w:t xml:space="preserve">request an account </w:t>
      </w:r>
      <w:r>
        <w:rPr>
          <w:rFonts w:cstheme="minorHAnsi"/>
          <w:sz w:val="20"/>
          <w:szCs w:val="20"/>
        </w:rPr>
        <w:t xml:space="preserve">for Zoom Health, go to </w:t>
      </w:r>
      <w:hyperlink r:id="rId15" w:history="1">
        <w:r w:rsidR="00FD698B" w:rsidRPr="005B31EE">
          <w:rPr>
            <w:rStyle w:val="Hyperlink"/>
            <w:rFonts w:cstheme="minorHAnsi"/>
            <w:sz w:val="20"/>
            <w:szCs w:val="20"/>
          </w:rPr>
          <w:t>https://iu.co1.qualtrics.com/jfe/form/SV_8Cyk9yaCQbHHvSJ?Q_FormSessionID=FS_2QKRZoAx25HLY8m</w:t>
        </w:r>
      </w:hyperlink>
    </w:p>
    <w:p w:rsidR="0059507F" w:rsidRPr="00667BFD" w:rsidRDefault="0059507F" w:rsidP="0059507F">
      <w:pPr>
        <w:pStyle w:val="ListParagraph"/>
        <w:numPr>
          <w:ilvl w:val="0"/>
          <w:numId w:val="6"/>
        </w:numPr>
        <w:spacing w:after="0" w:line="240" w:lineRule="auto"/>
        <w:ind w:left="360" w:hanging="360"/>
        <w:rPr>
          <w:rFonts w:cstheme="minorHAnsi"/>
          <w:sz w:val="20"/>
          <w:szCs w:val="20"/>
        </w:rPr>
      </w:pPr>
      <w:r w:rsidRPr="00667BFD">
        <w:rPr>
          <w:rFonts w:cstheme="minorHAnsi"/>
          <w:sz w:val="20"/>
          <w:szCs w:val="20"/>
        </w:rPr>
        <w:t xml:space="preserve">Free computer software and upgrades including Microsoft &amp; Adobe products, internet browsers, anti‐virus software, etc. (a value of over $4,000) </w:t>
      </w:r>
    </w:p>
    <w:p w:rsidR="0059507F" w:rsidRPr="00667BFD" w:rsidRDefault="0059507F" w:rsidP="00FD698B">
      <w:pPr>
        <w:pStyle w:val="ListParagraph"/>
        <w:numPr>
          <w:ilvl w:val="1"/>
          <w:numId w:val="6"/>
        </w:numPr>
        <w:spacing w:after="0" w:line="240" w:lineRule="auto"/>
        <w:ind w:left="630" w:hanging="270"/>
        <w:rPr>
          <w:rFonts w:cstheme="minorHAnsi"/>
          <w:sz w:val="20"/>
          <w:szCs w:val="20"/>
        </w:rPr>
      </w:pPr>
      <w:r w:rsidRPr="00667BFD">
        <w:rPr>
          <w:rFonts w:cstheme="minorHAnsi"/>
          <w:sz w:val="20"/>
          <w:szCs w:val="20"/>
        </w:rPr>
        <w:t xml:space="preserve">Downloadable software: </w:t>
      </w:r>
      <w:hyperlink r:id="rId16" w:history="1">
        <w:r w:rsidR="00727932" w:rsidRPr="002108ED">
          <w:rPr>
            <w:rStyle w:val="Hyperlink"/>
            <w:rFonts w:cstheme="minorHAnsi"/>
            <w:sz w:val="20"/>
            <w:szCs w:val="20"/>
          </w:rPr>
          <w:t>https://iuware.i</w:t>
        </w:r>
        <w:r w:rsidR="00727932" w:rsidRPr="002108ED">
          <w:rPr>
            <w:rStyle w:val="Hyperlink"/>
            <w:rFonts w:cstheme="minorHAnsi"/>
            <w:sz w:val="20"/>
            <w:szCs w:val="20"/>
          </w:rPr>
          <w:t>u</w:t>
        </w:r>
        <w:r w:rsidR="00727932" w:rsidRPr="002108ED">
          <w:rPr>
            <w:rStyle w:val="Hyperlink"/>
            <w:rFonts w:cstheme="minorHAnsi"/>
            <w:sz w:val="20"/>
            <w:szCs w:val="20"/>
          </w:rPr>
          <w:t>.edu</w:t>
        </w:r>
      </w:hyperlink>
      <w:r w:rsidR="00727932">
        <w:rPr>
          <w:rFonts w:cstheme="minorHAnsi"/>
          <w:sz w:val="20"/>
          <w:szCs w:val="20"/>
        </w:rPr>
        <w:t xml:space="preserve"> </w:t>
      </w:r>
      <w:r w:rsidRPr="00667BFD">
        <w:rPr>
          <w:rFonts w:cstheme="minorHAnsi"/>
          <w:sz w:val="20"/>
          <w:szCs w:val="20"/>
        </w:rPr>
        <w:t xml:space="preserve"> </w:t>
      </w:r>
    </w:p>
    <w:p w:rsidR="0059507F" w:rsidRPr="00667BFD" w:rsidRDefault="0059507F" w:rsidP="00FD698B">
      <w:pPr>
        <w:pStyle w:val="ListParagraph"/>
        <w:numPr>
          <w:ilvl w:val="1"/>
          <w:numId w:val="6"/>
        </w:numPr>
        <w:spacing w:after="0" w:line="240" w:lineRule="auto"/>
        <w:ind w:left="630" w:hanging="270"/>
        <w:rPr>
          <w:rStyle w:val="Hyperlink"/>
          <w:rFonts w:cstheme="minorHAnsi"/>
          <w:color w:val="auto"/>
          <w:sz w:val="20"/>
          <w:szCs w:val="20"/>
          <w:u w:val="none"/>
        </w:rPr>
      </w:pPr>
      <w:r w:rsidRPr="00667BFD">
        <w:rPr>
          <w:rFonts w:cstheme="minorHAnsi"/>
          <w:sz w:val="20"/>
          <w:szCs w:val="20"/>
        </w:rPr>
        <w:t xml:space="preserve">Cloud-based software: </w:t>
      </w:r>
      <w:hyperlink r:id="rId17" w:history="1">
        <w:r w:rsidRPr="00667BFD">
          <w:rPr>
            <w:rStyle w:val="Hyperlink"/>
            <w:rFonts w:cstheme="minorHAnsi"/>
            <w:sz w:val="20"/>
            <w:szCs w:val="20"/>
          </w:rPr>
          <w:t>https://uits.iu.edu/iuanyware</w:t>
        </w:r>
      </w:hyperlink>
      <w:r w:rsidRPr="00667BFD">
        <w:rPr>
          <w:rFonts w:cstheme="minorHAnsi"/>
          <w:sz w:val="20"/>
          <w:szCs w:val="20"/>
        </w:rPr>
        <w:t xml:space="preserve"> </w:t>
      </w:r>
    </w:p>
    <w:p w:rsidR="0059507F" w:rsidRPr="00667BFD" w:rsidRDefault="0059507F" w:rsidP="0059507F">
      <w:pPr>
        <w:pStyle w:val="ListParagraph"/>
        <w:numPr>
          <w:ilvl w:val="0"/>
          <w:numId w:val="6"/>
        </w:numPr>
        <w:spacing w:after="0" w:line="240" w:lineRule="auto"/>
        <w:ind w:left="360" w:hanging="360"/>
        <w:rPr>
          <w:rFonts w:cstheme="minorHAnsi"/>
          <w:sz w:val="20"/>
          <w:szCs w:val="20"/>
        </w:rPr>
      </w:pPr>
      <w:r w:rsidRPr="00667BFD">
        <w:rPr>
          <w:rFonts w:cstheme="minorHAnsi"/>
          <w:sz w:val="20"/>
          <w:szCs w:val="20"/>
        </w:rPr>
        <w:t xml:space="preserve">Ruth Lilly Medicine Library </w:t>
      </w:r>
      <w:hyperlink r:id="rId18" w:history="1">
        <w:r w:rsidRPr="00667BFD">
          <w:rPr>
            <w:rStyle w:val="Hyperlink"/>
            <w:rFonts w:cstheme="minorHAnsi"/>
            <w:sz w:val="20"/>
            <w:szCs w:val="20"/>
          </w:rPr>
          <w:t>http://library.medicine.iu.edu</w:t>
        </w:r>
      </w:hyperlink>
      <w:r w:rsidRPr="00667BFD">
        <w:rPr>
          <w:rFonts w:cstheme="minorHAnsi"/>
          <w:sz w:val="20"/>
          <w:szCs w:val="20"/>
        </w:rPr>
        <w:t xml:space="preserve"> </w:t>
      </w:r>
    </w:p>
    <w:p w:rsidR="0059507F" w:rsidRPr="00667BFD" w:rsidRDefault="0059507F" w:rsidP="00FD698B">
      <w:pPr>
        <w:pStyle w:val="ListParagraph"/>
        <w:numPr>
          <w:ilvl w:val="1"/>
          <w:numId w:val="6"/>
        </w:numPr>
        <w:spacing w:after="0" w:line="240" w:lineRule="auto"/>
        <w:ind w:left="630" w:hanging="270"/>
        <w:rPr>
          <w:rFonts w:cstheme="minorHAnsi"/>
          <w:sz w:val="20"/>
          <w:szCs w:val="20"/>
        </w:rPr>
      </w:pPr>
      <w:r w:rsidRPr="00667BFD">
        <w:rPr>
          <w:rFonts w:cstheme="minorHAnsi"/>
          <w:sz w:val="20"/>
          <w:szCs w:val="20"/>
        </w:rPr>
        <w:t xml:space="preserve">To access library services like Up-To-Date, you will need to download a </w:t>
      </w:r>
      <w:hyperlink r:id="rId19" w:history="1">
        <w:r w:rsidRPr="00667BFD">
          <w:rPr>
            <w:rStyle w:val="Hyperlink"/>
            <w:rFonts w:cstheme="minorHAnsi"/>
            <w:sz w:val="20"/>
            <w:szCs w:val="20"/>
          </w:rPr>
          <w:t xml:space="preserve">VPN installer </w:t>
        </w:r>
        <w:r w:rsidRPr="00667BFD">
          <w:rPr>
            <w:rStyle w:val="Hyperlink"/>
            <w:rFonts w:cstheme="minorHAnsi"/>
            <w:i/>
            <w:sz w:val="20"/>
            <w:szCs w:val="20"/>
          </w:rPr>
          <w:t>Pulse Secure</w:t>
        </w:r>
      </w:hyperlink>
    </w:p>
    <w:p w:rsidR="0059507F" w:rsidRPr="00667BFD" w:rsidRDefault="0059507F" w:rsidP="0059507F">
      <w:pPr>
        <w:pStyle w:val="ListParagraph"/>
        <w:numPr>
          <w:ilvl w:val="0"/>
          <w:numId w:val="6"/>
        </w:numPr>
        <w:spacing w:after="0" w:line="240" w:lineRule="auto"/>
        <w:ind w:left="360" w:hanging="360"/>
        <w:rPr>
          <w:rFonts w:cstheme="minorHAnsi"/>
          <w:sz w:val="20"/>
          <w:szCs w:val="20"/>
        </w:rPr>
      </w:pPr>
      <w:r w:rsidRPr="00667BFD">
        <w:rPr>
          <w:rFonts w:cstheme="minorHAnsi"/>
          <w:sz w:val="20"/>
          <w:szCs w:val="20"/>
        </w:rPr>
        <w:t xml:space="preserve">Grand Rounds. Several IUSM clinical departments offer an archive of all grand rounds events: </w:t>
      </w:r>
      <w:hyperlink r:id="rId20" w:history="1">
        <w:r w:rsidRPr="00667BFD">
          <w:rPr>
            <w:rStyle w:val="Hyperlink"/>
            <w:rFonts w:cstheme="minorHAnsi"/>
            <w:sz w:val="20"/>
            <w:szCs w:val="20"/>
          </w:rPr>
          <w:t>http://medaudio.medicine.iu.edu/Mediasite/Catalog/Full/9518c4a6c5cf4993b21cbd53e828a92521</w:t>
        </w:r>
      </w:hyperlink>
      <w:r w:rsidRPr="00667BFD">
        <w:rPr>
          <w:rFonts w:cstheme="minorHAnsi"/>
          <w:sz w:val="20"/>
          <w:szCs w:val="20"/>
        </w:rPr>
        <w:t xml:space="preserve"> </w:t>
      </w:r>
    </w:p>
    <w:p w:rsidR="0059507F" w:rsidRPr="00667BFD" w:rsidRDefault="0059507F" w:rsidP="0059507F">
      <w:pPr>
        <w:spacing w:after="0" w:line="240" w:lineRule="auto"/>
        <w:rPr>
          <w:rFonts w:cstheme="minorHAnsi"/>
          <w:sz w:val="20"/>
          <w:szCs w:val="20"/>
        </w:rPr>
      </w:pPr>
    </w:p>
    <w:p w:rsidR="0059507F" w:rsidRPr="00667BFD" w:rsidRDefault="0059507F" w:rsidP="0059507F">
      <w:pPr>
        <w:spacing w:after="0" w:line="240" w:lineRule="auto"/>
        <w:rPr>
          <w:rFonts w:cstheme="minorHAnsi"/>
          <w:b/>
          <w:sz w:val="20"/>
          <w:szCs w:val="20"/>
        </w:rPr>
      </w:pPr>
      <w:r w:rsidRPr="00667BFD">
        <w:rPr>
          <w:rFonts w:cstheme="minorHAnsi"/>
          <w:b/>
          <w:sz w:val="20"/>
          <w:szCs w:val="20"/>
        </w:rPr>
        <w:t>Professional/Faculty Development</w:t>
      </w:r>
    </w:p>
    <w:p w:rsidR="0059507F" w:rsidRPr="00667BFD" w:rsidRDefault="0059507F" w:rsidP="0059507F">
      <w:pPr>
        <w:spacing w:after="0" w:line="240" w:lineRule="auto"/>
        <w:rPr>
          <w:rFonts w:cstheme="minorHAnsi"/>
          <w:sz w:val="20"/>
          <w:szCs w:val="20"/>
        </w:rPr>
      </w:pPr>
      <w:r w:rsidRPr="00667BFD">
        <w:rPr>
          <w:rFonts w:cstheme="minorHAnsi"/>
          <w:sz w:val="20"/>
          <w:szCs w:val="20"/>
        </w:rPr>
        <w:t>Faculty development is offered by the Department of Family Medicine in conjunction with IAFP as part of the IAFP Annual Meeting.</w:t>
      </w:r>
      <w:r w:rsidR="00727932">
        <w:rPr>
          <w:rFonts w:cstheme="minorHAnsi"/>
          <w:sz w:val="20"/>
          <w:szCs w:val="20"/>
        </w:rPr>
        <w:t xml:space="preserve"> </w:t>
      </w:r>
      <w:r w:rsidRPr="00667BFD">
        <w:rPr>
          <w:rFonts w:cstheme="minorHAnsi"/>
          <w:sz w:val="20"/>
          <w:szCs w:val="20"/>
        </w:rPr>
        <w:t>In addition, some faculty development is available through the School of Medicine Dean’s Office for Faculty Affairs (</w:t>
      </w:r>
      <w:hyperlink r:id="rId21" w:history="1">
        <w:r w:rsidRPr="00667BFD">
          <w:rPr>
            <w:rStyle w:val="Hyperlink"/>
            <w:rFonts w:cstheme="minorHAnsi"/>
            <w:sz w:val="20"/>
            <w:szCs w:val="20"/>
          </w:rPr>
          <w:t>http://faculty.medicine.iu.edu/</w:t>
        </w:r>
      </w:hyperlink>
      <w:r w:rsidRPr="00667BFD">
        <w:rPr>
          <w:rFonts w:cstheme="minorHAnsi"/>
          <w:sz w:val="20"/>
          <w:szCs w:val="20"/>
        </w:rPr>
        <w:t>).</w:t>
      </w:r>
    </w:p>
    <w:p w:rsidR="0059507F" w:rsidRDefault="0059507F" w:rsidP="0059507F">
      <w:pPr>
        <w:spacing w:after="0" w:line="240" w:lineRule="auto"/>
        <w:rPr>
          <w:rFonts w:cstheme="minorHAnsi"/>
          <w:b/>
          <w:sz w:val="20"/>
          <w:szCs w:val="20"/>
        </w:rPr>
      </w:pPr>
    </w:p>
    <w:p w:rsidR="00146698" w:rsidRDefault="00146698" w:rsidP="00146698">
      <w:pPr>
        <w:spacing w:after="0" w:line="240" w:lineRule="auto"/>
        <w:rPr>
          <w:rFonts w:cstheme="minorHAnsi"/>
          <w:b/>
          <w:sz w:val="20"/>
          <w:szCs w:val="20"/>
        </w:rPr>
      </w:pPr>
      <w:r>
        <w:rPr>
          <w:rFonts w:cstheme="minorHAnsi"/>
          <w:b/>
          <w:sz w:val="20"/>
          <w:szCs w:val="20"/>
        </w:rPr>
        <w:t>Complimentary Digital New York Times Subscription</w:t>
      </w:r>
    </w:p>
    <w:p w:rsidR="00146698" w:rsidRPr="00727932" w:rsidRDefault="00146698" w:rsidP="00146698">
      <w:pPr>
        <w:spacing w:after="0" w:line="240" w:lineRule="auto"/>
        <w:rPr>
          <w:rFonts w:cstheme="minorHAnsi"/>
          <w:sz w:val="20"/>
          <w:szCs w:val="20"/>
        </w:rPr>
      </w:pPr>
      <w:r w:rsidRPr="00727932">
        <w:rPr>
          <w:rFonts w:cstheme="minorHAnsi"/>
          <w:sz w:val="20"/>
          <w:szCs w:val="20"/>
        </w:rPr>
        <w:t>Follow the instructions below to gain access to your membership.</w:t>
      </w:r>
    </w:p>
    <w:p w:rsidR="00146698" w:rsidRPr="00727932" w:rsidRDefault="00146698" w:rsidP="00146698">
      <w:pPr>
        <w:numPr>
          <w:ilvl w:val="0"/>
          <w:numId w:val="44"/>
        </w:numPr>
        <w:spacing w:after="0" w:line="240" w:lineRule="auto"/>
        <w:rPr>
          <w:rFonts w:eastAsia="Times New Roman"/>
          <w:color w:val="212121"/>
          <w:sz w:val="20"/>
          <w:szCs w:val="20"/>
        </w:rPr>
      </w:pPr>
      <w:r w:rsidRPr="00727932">
        <w:rPr>
          <w:rFonts w:eastAsia="Times New Roman"/>
          <w:color w:val="212121"/>
          <w:sz w:val="20"/>
          <w:szCs w:val="20"/>
        </w:rPr>
        <w:t>Go to Register </w:t>
      </w:r>
      <w:hyperlink r:id="rId22" w:history="1">
        <w:r w:rsidRPr="007D2B75">
          <w:rPr>
            <w:rStyle w:val="Hyperlink"/>
            <w:rFonts w:eastAsia="Times New Roman"/>
            <w:bCs/>
            <w:sz w:val="20"/>
            <w:szCs w:val="20"/>
          </w:rPr>
          <w:t>New York Times Group Pass</w:t>
        </w:r>
      </w:hyperlink>
    </w:p>
    <w:p w:rsidR="00146698" w:rsidRPr="00727932" w:rsidRDefault="00146698" w:rsidP="00146698">
      <w:pPr>
        <w:numPr>
          <w:ilvl w:val="0"/>
          <w:numId w:val="44"/>
        </w:numPr>
        <w:spacing w:after="0" w:line="240" w:lineRule="auto"/>
        <w:rPr>
          <w:rFonts w:eastAsia="Times New Roman"/>
          <w:color w:val="212121"/>
          <w:sz w:val="20"/>
          <w:szCs w:val="20"/>
        </w:rPr>
      </w:pPr>
      <w:r w:rsidRPr="00727932">
        <w:rPr>
          <w:rFonts w:eastAsia="Times New Roman"/>
          <w:color w:val="212121"/>
          <w:sz w:val="20"/>
          <w:szCs w:val="20"/>
        </w:rPr>
        <w:t>Create an account using your university email address.</w:t>
      </w:r>
      <w:r w:rsidR="00727932">
        <w:rPr>
          <w:rFonts w:eastAsia="Times New Roman"/>
          <w:color w:val="212121"/>
          <w:sz w:val="20"/>
          <w:szCs w:val="20"/>
        </w:rPr>
        <w:t xml:space="preserve"> </w:t>
      </w:r>
    </w:p>
    <w:p w:rsidR="00146698" w:rsidRPr="00727932" w:rsidRDefault="00146698" w:rsidP="00146698">
      <w:pPr>
        <w:numPr>
          <w:ilvl w:val="0"/>
          <w:numId w:val="44"/>
        </w:numPr>
        <w:spacing w:after="0" w:line="240" w:lineRule="auto"/>
        <w:rPr>
          <w:rFonts w:eastAsia="Times New Roman"/>
          <w:color w:val="212121"/>
          <w:sz w:val="20"/>
          <w:szCs w:val="20"/>
        </w:rPr>
      </w:pPr>
      <w:r w:rsidRPr="00727932">
        <w:rPr>
          <w:rFonts w:eastAsia="Times New Roman"/>
          <w:color w:val="212121"/>
          <w:sz w:val="20"/>
          <w:szCs w:val="20"/>
        </w:rPr>
        <w:t>When you see START YOUR ACCESS, the expiration time and date of your Group Pass will appear.</w:t>
      </w:r>
    </w:p>
    <w:p w:rsidR="00146698" w:rsidRPr="00727932" w:rsidRDefault="00146698" w:rsidP="00146698">
      <w:pPr>
        <w:numPr>
          <w:ilvl w:val="0"/>
          <w:numId w:val="44"/>
        </w:numPr>
        <w:spacing w:after="0" w:line="240" w:lineRule="auto"/>
        <w:rPr>
          <w:rFonts w:eastAsia="Times New Roman"/>
          <w:color w:val="212121"/>
          <w:sz w:val="20"/>
          <w:szCs w:val="20"/>
        </w:rPr>
      </w:pPr>
      <w:r w:rsidRPr="00727932">
        <w:rPr>
          <w:rFonts w:eastAsia="Times New Roman"/>
          <w:color w:val="212121"/>
          <w:sz w:val="20"/>
          <w:szCs w:val="20"/>
        </w:rPr>
        <w:t>Go to </w:t>
      </w:r>
      <w:hyperlink r:id="rId23" w:tgtFrame="_blank" w:history="1">
        <w:r w:rsidRPr="00727932">
          <w:rPr>
            <w:rStyle w:val="Hyperlink"/>
            <w:rFonts w:eastAsia="Times New Roman"/>
            <w:sz w:val="20"/>
            <w:szCs w:val="20"/>
          </w:rPr>
          <w:t>NYTimes.co</w:t>
        </w:r>
      </w:hyperlink>
      <w:r w:rsidRPr="00727932">
        <w:rPr>
          <w:rFonts w:eastAsia="Times New Roman"/>
          <w:color w:val="212121"/>
          <w:sz w:val="20"/>
          <w:szCs w:val="20"/>
          <w:u w:val="single"/>
        </w:rPr>
        <w:t>m</w:t>
      </w:r>
      <w:r w:rsidRPr="00727932">
        <w:rPr>
          <w:rFonts w:eastAsia="Times New Roman"/>
          <w:color w:val="212121"/>
          <w:sz w:val="20"/>
          <w:szCs w:val="20"/>
        </w:rPr>
        <w:t> or download the free NYT app. Visit </w:t>
      </w:r>
      <w:hyperlink r:id="rId24" w:tgtFrame="_blank" w:history="1">
        <w:r w:rsidRPr="00727932">
          <w:rPr>
            <w:rStyle w:val="Hyperlink"/>
            <w:rFonts w:eastAsia="Times New Roman"/>
            <w:sz w:val="20"/>
            <w:szCs w:val="20"/>
          </w:rPr>
          <w:t>nytimes.com/services/mobile</w:t>
        </w:r>
      </w:hyperlink>
    </w:p>
    <w:p w:rsidR="00146698" w:rsidRPr="00727932" w:rsidRDefault="00146698" w:rsidP="00146698">
      <w:pPr>
        <w:spacing w:after="0" w:line="240" w:lineRule="auto"/>
        <w:rPr>
          <w:rFonts w:cstheme="minorHAnsi"/>
          <w:sz w:val="20"/>
          <w:szCs w:val="20"/>
        </w:rPr>
      </w:pPr>
      <w:r w:rsidRPr="00727932">
        <w:rPr>
          <w:color w:val="212121"/>
          <w:sz w:val="20"/>
          <w:szCs w:val="20"/>
        </w:rPr>
        <w:t xml:space="preserve">Make sure to select </w:t>
      </w:r>
      <w:r w:rsidRPr="00727932">
        <w:rPr>
          <w:i/>
          <w:iCs/>
          <w:color w:val="212121"/>
          <w:sz w:val="20"/>
          <w:szCs w:val="20"/>
        </w:rPr>
        <w:t>faculty member</w:t>
      </w:r>
      <w:r w:rsidRPr="00727932">
        <w:rPr>
          <w:color w:val="212121"/>
          <w:sz w:val="20"/>
          <w:szCs w:val="20"/>
        </w:rPr>
        <w:t xml:space="preserve"> and utilize your IU email address when signing up.</w:t>
      </w:r>
    </w:p>
    <w:p w:rsidR="00146698" w:rsidRPr="00727932" w:rsidRDefault="00146698" w:rsidP="0059507F">
      <w:pPr>
        <w:spacing w:after="0" w:line="240" w:lineRule="auto"/>
        <w:rPr>
          <w:rFonts w:cstheme="minorHAnsi"/>
          <w:b/>
          <w:sz w:val="20"/>
          <w:szCs w:val="20"/>
        </w:rPr>
      </w:pPr>
    </w:p>
    <w:p w:rsidR="0059507F" w:rsidRPr="00667BFD" w:rsidRDefault="0059507F" w:rsidP="0059507F">
      <w:pPr>
        <w:spacing w:after="0" w:line="240" w:lineRule="auto"/>
        <w:rPr>
          <w:rFonts w:cstheme="minorHAnsi"/>
          <w:b/>
          <w:sz w:val="20"/>
          <w:szCs w:val="20"/>
        </w:rPr>
      </w:pPr>
      <w:r w:rsidRPr="00667BFD">
        <w:rPr>
          <w:rFonts w:cstheme="minorHAnsi"/>
          <w:b/>
          <w:sz w:val="20"/>
          <w:szCs w:val="20"/>
        </w:rPr>
        <w:t>IUSM Identification Card/</w:t>
      </w:r>
      <w:proofErr w:type="spellStart"/>
      <w:r w:rsidRPr="00667BFD">
        <w:rPr>
          <w:rFonts w:cstheme="minorHAnsi"/>
          <w:b/>
          <w:sz w:val="20"/>
          <w:szCs w:val="20"/>
        </w:rPr>
        <w:t>CrimsonCard</w:t>
      </w:r>
      <w:proofErr w:type="spellEnd"/>
    </w:p>
    <w:p w:rsidR="0059507F" w:rsidRPr="00667BFD" w:rsidRDefault="0059507F" w:rsidP="0059507F">
      <w:pPr>
        <w:spacing w:after="0" w:line="240" w:lineRule="auto"/>
        <w:rPr>
          <w:rFonts w:cstheme="minorHAnsi"/>
          <w:sz w:val="20"/>
          <w:szCs w:val="20"/>
        </w:rPr>
      </w:pPr>
      <w:r w:rsidRPr="00667BFD">
        <w:rPr>
          <w:rFonts w:cstheme="minorHAnsi"/>
          <w:sz w:val="20"/>
          <w:szCs w:val="20"/>
        </w:rPr>
        <w:t xml:space="preserve">For a listing of the </w:t>
      </w:r>
      <w:proofErr w:type="spellStart"/>
      <w:r w:rsidRPr="00667BFD">
        <w:rPr>
          <w:rFonts w:cstheme="minorHAnsi"/>
          <w:sz w:val="20"/>
          <w:szCs w:val="20"/>
        </w:rPr>
        <w:t>CrimsonCard</w:t>
      </w:r>
      <w:proofErr w:type="spellEnd"/>
      <w:r w:rsidRPr="00667BFD">
        <w:rPr>
          <w:rFonts w:cstheme="minorHAnsi"/>
          <w:sz w:val="20"/>
          <w:szCs w:val="20"/>
        </w:rPr>
        <w:t xml:space="preserve"> perks, please visit the </w:t>
      </w:r>
      <w:proofErr w:type="spellStart"/>
      <w:r w:rsidRPr="00667BFD">
        <w:rPr>
          <w:rFonts w:cstheme="minorHAnsi"/>
          <w:sz w:val="20"/>
          <w:szCs w:val="20"/>
        </w:rPr>
        <w:t>CrimsonCard</w:t>
      </w:r>
      <w:proofErr w:type="spellEnd"/>
      <w:r w:rsidRPr="00667BFD">
        <w:rPr>
          <w:rFonts w:cstheme="minorHAnsi"/>
          <w:sz w:val="20"/>
          <w:szCs w:val="20"/>
        </w:rPr>
        <w:t xml:space="preserve"> website at </w:t>
      </w:r>
      <w:hyperlink r:id="rId25" w:history="1">
        <w:r w:rsidRPr="00667BFD">
          <w:rPr>
            <w:rStyle w:val="Hyperlink"/>
            <w:rFonts w:cstheme="minorHAnsi"/>
            <w:sz w:val="20"/>
            <w:szCs w:val="20"/>
          </w:rPr>
          <w:t>https://crimsoncard.iu.edu/</w:t>
        </w:r>
      </w:hyperlink>
      <w:r w:rsidRPr="00667BFD">
        <w:rPr>
          <w:rFonts w:cstheme="minorHAnsi"/>
          <w:sz w:val="20"/>
          <w:szCs w:val="20"/>
        </w:rPr>
        <w:t>.</w:t>
      </w:r>
      <w:r w:rsidR="00727932">
        <w:rPr>
          <w:rFonts w:cstheme="minorHAnsi"/>
          <w:sz w:val="20"/>
          <w:szCs w:val="20"/>
        </w:rPr>
        <w:t xml:space="preserve"> </w:t>
      </w:r>
      <w:r w:rsidRPr="00667BFD">
        <w:rPr>
          <w:rFonts w:cstheme="minorHAnsi"/>
          <w:sz w:val="20"/>
          <w:szCs w:val="20"/>
        </w:rPr>
        <w:t xml:space="preserve">There are great statewide </w:t>
      </w:r>
      <w:proofErr w:type="spellStart"/>
      <w:r w:rsidRPr="00667BFD">
        <w:rPr>
          <w:rFonts w:cstheme="minorHAnsi"/>
          <w:sz w:val="20"/>
          <w:szCs w:val="20"/>
        </w:rPr>
        <w:t>CrimsonCard</w:t>
      </w:r>
      <w:proofErr w:type="spellEnd"/>
      <w:r w:rsidRPr="00667BFD">
        <w:rPr>
          <w:rFonts w:cstheme="minorHAnsi"/>
          <w:sz w:val="20"/>
          <w:szCs w:val="20"/>
        </w:rPr>
        <w:t xml:space="preserve"> discounts available, including but not limited to, discounts for cell phone plans, rental car, hotel, etc.</w:t>
      </w:r>
      <w:r w:rsidR="00727932">
        <w:rPr>
          <w:rFonts w:cstheme="minorHAnsi"/>
          <w:sz w:val="20"/>
          <w:szCs w:val="20"/>
        </w:rPr>
        <w:t xml:space="preserve"> </w:t>
      </w:r>
      <w:r w:rsidRPr="00667BFD">
        <w:rPr>
          <w:rFonts w:cstheme="minorHAnsi"/>
          <w:sz w:val="20"/>
          <w:szCs w:val="20"/>
        </w:rPr>
        <w:t xml:space="preserve">If you wish to have a </w:t>
      </w:r>
      <w:proofErr w:type="spellStart"/>
      <w:r w:rsidRPr="00667BFD">
        <w:rPr>
          <w:rFonts w:cstheme="minorHAnsi"/>
          <w:sz w:val="20"/>
          <w:szCs w:val="20"/>
        </w:rPr>
        <w:t>CrimsonCard</w:t>
      </w:r>
      <w:proofErr w:type="spellEnd"/>
      <w:r w:rsidRPr="00667BFD">
        <w:rPr>
          <w:rFonts w:cstheme="minorHAnsi"/>
          <w:sz w:val="20"/>
          <w:szCs w:val="20"/>
        </w:rPr>
        <w:t xml:space="preserve">, please e-mail </w:t>
      </w:r>
      <w:hyperlink r:id="rId26" w:history="1">
        <w:r w:rsidRPr="00667BFD">
          <w:rPr>
            <w:rStyle w:val="Hyperlink"/>
            <w:rFonts w:cstheme="minorHAnsi"/>
            <w:sz w:val="20"/>
            <w:szCs w:val="20"/>
          </w:rPr>
          <w:t>fmclerk@iupui.edu</w:t>
        </w:r>
      </w:hyperlink>
      <w:r w:rsidRPr="00667BFD">
        <w:rPr>
          <w:rFonts w:cstheme="minorHAnsi"/>
          <w:sz w:val="20"/>
          <w:szCs w:val="20"/>
        </w:rPr>
        <w:t xml:space="preserve"> to begin the process.</w:t>
      </w:r>
      <w:r w:rsidR="00727932">
        <w:rPr>
          <w:rFonts w:cstheme="minorHAnsi"/>
          <w:sz w:val="20"/>
          <w:szCs w:val="20"/>
        </w:rPr>
        <w:t xml:space="preserve"> </w:t>
      </w:r>
    </w:p>
    <w:p w:rsidR="0059507F" w:rsidRPr="00667BFD" w:rsidRDefault="0059507F" w:rsidP="0059507F">
      <w:pPr>
        <w:spacing w:after="0" w:line="240" w:lineRule="auto"/>
        <w:rPr>
          <w:rFonts w:cstheme="minorHAnsi"/>
          <w:sz w:val="20"/>
          <w:szCs w:val="20"/>
        </w:rPr>
      </w:pPr>
    </w:p>
    <w:p w:rsidR="0059507F" w:rsidRPr="00667BFD" w:rsidRDefault="0059507F" w:rsidP="0059507F">
      <w:pPr>
        <w:spacing w:after="0" w:line="240" w:lineRule="auto"/>
        <w:rPr>
          <w:rFonts w:cstheme="minorHAnsi"/>
          <w:b/>
          <w:sz w:val="20"/>
          <w:szCs w:val="20"/>
        </w:rPr>
      </w:pPr>
      <w:r w:rsidRPr="00667BFD">
        <w:rPr>
          <w:rFonts w:cstheme="minorHAnsi"/>
          <w:b/>
          <w:sz w:val="20"/>
          <w:szCs w:val="20"/>
        </w:rPr>
        <w:t>Airport Parking</w:t>
      </w:r>
    </w:p>
    <w:p w:rsidR="0059507F" w:rsidRPr="00667BFD" w:rsidRDefault="0059507F" w:rsidP="0059507F">
      <w:pPr>
        <w:spacing w:after="0" w:line="240" w:lineRule="auto"/>
        <w:rPr>
          <w:rFonts w:cstheme="minorHAnsi"/>
          <w:sz w:val="20"/>
          <w:szCs w:val="20"/>
        </w:rPr>
      </w:pPr>
      <w:proofErr w:type="spellStart"/>
      <w:r w:rsidRPr="00667BFD">
        <w:rPr>
          <w:rFonts w:cstheme="minorHAnsi"/>
          <w:sz w:val="20"/>
          <w:szCs w:val="20"/>
        </w:rPr>
        <w:t>FastPark</w:t>
      </w:r>
      <w:proofErr w:type="spellEnd"/>
      <w:r w:rsidRPr="00667BFD">
        <w:rPr>
          <w:rFonts w:cstheme="minorHAnsi"/>
          <w:sz w:val="20"/>
          <w:szCs w:val="20"/>
        </w:rPr>
        <w:t xml:space="preserve"> &amp; Relax is now a preferred parking vendor for Indiana University</w:t>
      </w:r>
      <w:r w:rsidR="00553247" w:rsidRPr="00667BFD">
        <w:rPr>
          <w:rFonts w:cstheme="minorHAnsi"/>
          <w:sz w:val="20"/>
          <w:szCs w:val="20"/>
        </w:rPr>
        <w:t xml:space="preserve"> Register for your parking card at </w:t>
      </w:r>
      <w:hyperlink r:id="rId27" w:history="1">
        <w:r w:rsidR="00553247" w:rsidRPr="00667BFD">
          <w:rPr>
            <w:rStyle w:val="Hyperlink"/>
            <w:rFonts w:cstheme="minorHAnsi"/>
            <w:sz w:val="20"/>
            <w:szCs w:val="20"/>
          </w:rPr>
          <w:t>http://enrollnow.thefastpark.com/edfa8c24-1707-46fa-8aad-6055ca3d107e</w:t>
        </w:r>
      </w:hyperlink>
      <w:r w:rsidR="00553247" w:rsidRPr="00667BFD">
        <w:rPr>
          <w:rFonts w:cstheme="minorHAnsi"/>
          <w:sz w:val="20"/>
          <w:szCs w:val="20"/>
        </w:rPr>
        <w:t>. Use IU Code 1668C3 and your Indiana University email address.</w:t>
      </w:r>
      <w:r w:rsidRPr="00667BFD">
        <w:rPr>
          <w:rFonts w:cstheme="minorHAnsi"/>
          <w:sz w:val="20"/>
          <w:szCs w:val="20"/>
        </w:rPr>
        <w:t xml:space="preserve"> Services include:</w:t>
      </w:r>
    </w:p>
    <w:p w:rsidR="0059507F" w:rsidRPr="00667BFD" w:rsidRDefault="0059507F" w:rsidP="0059507F">
      <w:pPr>
        <w:pStyle w:val="ListParagraph"/>
        <w:numPr>
          <w:ilvl w:val="0"/>
          <w:numId w:val="38"/>
        </w:numPr>
        <w:spacing w:after="0" w:line="240" w:lineRule="auto"/>
        <w:rPr>
          <w:rFonts w:cstheme="minorHAnsi"/>
          <w:sz w:val="20"/>
          <w:szCs w:val="20"/>
        </w:rPr>
        <w:sectPr w:rsidR="0059507F" w:rsidRPr="00667BFD" w:rsidSect="007D2B75">
          <w:headerReference w:type="default" r:id="rId28"/>
          <w:headerReference w:type="first" r:id="rId29"/>
          <w:type w:val="continuous"/>
          <w:pgSz w:w="12240" w:h="15840"/>
          <w:pgMar w:top="1080" w:right="720" w:bottom="1080" w:left="720" w:header="720" w:footer="288" w:gutter="0"/>
          <w:cols w:space="720"/>
          <w:titlePg/>
          <w:docGrid w:linePitch="360"/>
        </w:sectPr>
      </w:pPr>
    </w:p>
    <w:p w:rsidR="0059507F" w:rsidRPr="00667BFD" w:rsidRDefault="0059507F"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Negotiated rate $7.05 per day (ex</w:t>
      </w:r>
      <w:r w:rsidR="00553247" w:rsidRPr="00667BFD">
        <w:rPr>
          <w:rFonts w:cstheme="minorHAnsi"/>
          <w:sz w:val="20"/>
          <w:szCs w:val="20"/>
        </w:rPr>
        <w:t>.</w:t>
      </w:r>
      <w:r w:rsidRPr="00667BFD">
        <w:rPr>
          <w:rFonts w:cstheme="minorHAnsi"/>
          <w:sz w:val="20"/>
          <w:szCs w:val="20"/>
        </w:rPr>
        <w:t xml:space="preserve"> airport taxes)</w:t>
      </w:r>
    </w:p>
    <w:p w:rsidR="0059507F" w:rsidRPr="00667BFD" w:rsidRDefault="0059507F"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Covered parking</w:t>
      </w:r>
    </w:p>
    <w:p w:rsidR="0059507F" w:rsidRPr="00667BFD" w:rsidRDefault="0059507F"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 xml:space="preserve">24 </w:t>
      </w:r>
      <w:r w:rsidR="00553247" w:rsidRPr="00667BFD">
        <w:rPr>
          <w:rFonts w:cstheme="minorHAnsi"/>
          <w:sz w:val="20"/>
          <w:szCs w:val="20"/>
        </w:rPr>
        <w:t>hour shuttle service</w:t>
      </w:r>
    </w:p>
    <w:p w:rsidR="0059507F" w:rsidRPr="00667BFD" w:rsidRDefault="0059507F"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Pick up and Drop off at the trunk of your car</w:t>
      </w:r>
    </w:p>
    <w:p w:rsidR="0059507F" w:rsidRPr="00667BFD" w:rsidRDefault="0059507F"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 xml:space="preserve">Secured </w:t>
      </w:r>
      <w:r w:rsidR="00553247" w:rsidRPr="00667BFD">
        <w:rPr>
          <w:rFonts w:cstheme="minorHAnsi"/>
          <w:sz w:val="20"/>
          <w:szCs w:val="20"/>
        </w:rPr>
        <w:t>f</w:t>
      </w:r>
      <w:r w:rsidRPr="00667BFD">
        <w:rPr>
          <w:rFonts w:cstheme="minorHAnsi"/>
          <w:sz w:val="20"/>
          <w:szCs w:val="20"/>
        </w:rPr>
        <w:t>acility</w:t>
      </w:r>
    </w:p>
    <w:p w:rsidR="0059507F" w:rsidRPr="00667BFD" w:rsidRDefault="00553247"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Reserved p</w:t>
      </w:r>
      <w:r w:rsidR="0059507F" w:rsidRPr="00667BFD">
        <w:rPr>
          <w:rFonts w:cstheme="minorHAnsi"/>
          <w:sz w:val="20"/>
          <w:szCs w:val="20"/>
        </w:rPr>
        <w:t>arking</w:t>
      </w:r>
      <w:r w:rsidRPr="00667BFD">
        <w:rPr>
          <w:rFonts w:cstheme="minorHAnsi"/>
          <w:sz w:val="20"/>
          <w:szCs w:val="20"/>
        </w:rPr>
        <w:t xml:space="preserve"> available</w:t>
      </w:r>
    </w:p>
    <w:p w:rsidR="0059507F" w:rsidRPr="00667BFD" w:rsidRDefault="00553247"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Free a</w:t>
      </w:r>
      <w:r w:rsidR="0059507F" w:rsidRPr="00667BFD">
        <w:rPr>
          <w:rFonts w:cstheme="minorHAnsi"/>
          <w:sz w:val="20"/>
          <w:szCs w:val="20"/>
        </w:rPr>
        <w:t xml:space="preserve">ssistance with </w:t>
      </w:r>
      <w:r w:rsidRPr="00667BFD">
        <w:rPr>
          <w:rFonts w:cstheme="minorHAnsi"/>
          <w:sz w:val="20"/>
          <w:szCs w:val="20"/>
        </w:rPr>
        <w:t>batteries, flat tires, etc.</w:t>
      </w:r>
    </w:p>
    <w:p w:rsidR="0059507F" w:rsidRPr="00667BFD" w:rsidRDefault="0059507F"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Rewards points for free parking</w:t>
      </w:r>
    </w:p>
    <w:p w:rsidR="0059507F" w:rsidRPr="00667BFD" w:rsidRDefault="0059507F"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 xml:space="preserve">Online Access </w:t>
      </w:r>
      <w:r w:rsidR="00553247" w:rsidRPr="00667BFD">
        <w:rPr>
          <w:rFonts w:cstheme="minorHAnsi"/>
          <w:sz w:val="20"/>
          <w:szCs w:val="20"/>
        </w:rPr>
        <w:t>(r</w:t>
      </w:r>
      <w:r w:rsidRPr="00667BFD">
        <w:rPr>
          <w:rFonts w:cstheme="minorHAnsi"/>
          <w:sz w:val="20"/>
          <w:szCs w:val="20"/>
        </w:rPr>
        <w:t>eceipts</w:t>
      </w:r>
      <w:r w:rsidR="00553247" w:rsidRPr="00667BFD">
        <w:rPr>
          <w:rFonts w:cstheme="minorHAnsi"/>
          <w:sz w:val="20"/>
          <w:szCs w:val="20"/>
        </w:rPr>
        <w:t>, f</w:t>
      </w:r>
      <w:r w:rsidRPr="00667BFD">
        <w:rPr>
          <w:rFonts w:cstheme="minorHAnsi"/>
          <w:sz w:val="20"/>
          <w:szCs w:val="20"/>
        </w:rPr>
        <w:t xml:space="preserve">ree </w:t>
      </w:r>
      <w:r w:rsidR="00553247" w:rsidRPr="00667BFD">
        <w:rPr>
          <w:rFonts w:cstheme="minorHAnsi"/>
          <w:sz w:val="20"/>
          <w:szCs w:val="20"/>
        </w:rPr>
        <w:t>p</w:t>
      </w:r>
      <w:r w:rsidRPr="00667BFD">
        <w:rPr>
          <w:rFonts w:cstheme="minorHAnsi"/>
          <w:sz w:val="20"/>
          <w:szCs w:val="20"/>
        </w:rPr>
        <w:t>arking certificates</w:t>
      </w:r>
      <w:r w:rsidR="00553247" w:rsidRPr="00667BFD">
        <w:rPr>
          <w:rFonts w:cstheme="minorHAnsi"/>
          <w:sz w:val="20"/>
          <w:szCs w:val="20"/>
        </w:rPr>
        <w:t>)</w:t>
      </w:r>
    </w:p>
    <w:p w:rsidR="0059507F" w:rsidRPr="00667BFD" w:rsidRDefault="0059507F" w:rsidP="00553247">
      <w:pPr>
        <w:pStyle w:val="ListParagraph"/>
        <w:numPr>
          <w:ilvl w:val="0"/>
          <w:numId w:val="38"/>
        </w:numPr>
        <w:spacing w:after="0" w:line="240" w:lineRule="auto"/>
        <w:ind w:left="360"/>
        <w:rPr>
          <w:rFonts w:cstheme="minorHAnsi"/>
          <w:sz w:val="20"/>
          <w:szCs w:val="20"/>
        </w:rPr>
      </w:pPr>
      <w:r w:rsidRPr="00667BFD">
        <w:rPr>
          <w:rFonts w:cstheme="minorHAnsi"/>
          <w:sz w:val="20"/>
          <w:szCs w:val="20"/>
        </w:rPr>
        <w:t xml:space="preserve">Free </w:t>
      </w:r>
      <w:r w:rsidR="00553247" w:rsidRPr="00667BFD">
        <w:rPr>
          <w:rFonts w:cstheme="minorHAnsi"/>
          <w:sz w:val="20"/>
          <w:szCs w:val="20"/>
        </w:rPr>
        <w:t>bottled w</w:t>
      </w:r>
      <w:r w:rsidRPr="00667BFD">
        <w:rPr>
          <w:rFonts w:cstheme="minorHAnsi"/>
          <w:sz w:val="20"/>
          <w:szCs w:val="20"/>
        </w:rPr>
        <w:t xml:space="preserve">ater and </w:t>
      </w:r>
      <w:r w:rsidR="00553247" w:rsidRPr="00667BFD">
        <w:rPr>
          <w:rFonts w:cstheme="minorHAnsi"/>
          <w:sz w:val="20"/>
          <w:szCs w:val="20"/>
        </w:rPr>
        <w:t>n</w:t>
      </w:r>
      <w:r w:rsidRPr="00667BFD">
        <w:rPr>
          <w:rFonts w:cstheme="minorHAnsi"/>
          <w:sz w:val="20"/>
          <w:szCs w:val="20"/>
        </w:rPr>
        <w:t>ewspaper</w:t>
      </w:r>
    </w:p>
    <w:p w:rsidR="0059507F" w:rsidRPr="00667BFD" w:rsidRDefault="0059507F" w:rsidP="00553247">
      <w:pPr>
        <w:pStyle w:val="ListParagraph"/>
        <w:numPr>
          <w:ilvl w:val="0"/>
          <w:numId w:val="38"/>
        </w:numPr>
        <w:spacing w:after="0" w:line="240" w:lineRule="auto"/>
        <w:ind w:left="360"/>
        <w:rPr>
          <w:rFonts w:cstheme="minorHAnsi"/>
          <w:sz w:val="20"/>
          <w:szCs w:val="20"/>
        </w:rPr>
      </w:pPr>
      <w:proofErr w:type="spellStart"/>
      <w:r w:rsidRPr="00667BFD">
        <w:rPr>
          <w:rFonts w:cstheme="minorHAnsi"/>
          <w:sz w:val="20"/>
          <w:szCs w:val="20"/>
        </w:rPr>
        <w:t>FastCharge</w:t>
      </w:r>
      <w:proofErr w:type="spellEnd"/>
      <w:r w:rsidRPr="00667BFD">
        <w:rPr>
          <w:rFonts w:cstheme="minorHAnsi"/>
          <w:sz w:val="20"/>
          <w:szCs w:val="20"/>
        </w:rPr>
        <w:t xml:space="preserve"> </w:t>
      </w:r>
      <w:r w:rsidR="00553247" w:rsidRPr="00667BFD">
        <w:rPr>
          <w:rFonts w:cstheme="minorHAnsi"/>
          <w:sz w:val="20"/>
          <w:szCs w:val="20"/>
        </w:rPr>
        <w:t>electric vehicle charging stations</w:t>
      </w:r>
    </w:p>
    <w:p w:rsidR="0059507F" w:rsidRPr="00667BFD" w:rsidRDefault="0059507F" w:rsidP="0059507F">
      <w:pPr>
        <w:spacing w:after="0" w:line="240" w:lineRule="auto"/>
        <w:rPr>
          <w:rFonts w:cstheme="minorHAnsi"/>
          <w:sz w:val="20"/>
          <w:szCs w:val="20"/>
        </w:rPr>
        <w:sectPr w:rsidR="0059507F" w:rsidRPr="00667BFD" w:rsidSect="007C667D">
          <w:type w:val="continuous"/>
          <w:pgSz w:w="12240" w:h="15840"/>
          <w:pgMar w:top="1080" w:right="1080" w:bottom="1080" w:left="1080" w:header="720" w:footer="720" w:gutter="0"/>
          <w:cols w:num="2" w:space="720"/>
          <w:docGrid w:linePitch="360"/>
        </w:sectPr>
      </w:pPr>
    </w:p>
    <w:p w:rsidR="0059507F" w:rsidRPr="00667BFD" w:rsidRDefault="0059507F" w:rsidP="0059507F">
      <w:pPr>
        <w:spacing w:after="0" w:line="240" w:lineRule="auto"/>
        <w:rPr>
          <w:rFonts w:cstheme="minorHAnsi"/>
          <w:sz w:val="20"/>
          <w:szCs w:val="20"/>
        </w:rPr>
      </w:pPr>
    </w:p>
    <w:p w:rsidR="0059507F" w:rsidRPr="00667BFD" w:rsidRDefault="0059507F" w:rsidP="0059507F">
      <w:pPr>
        <w:spacing w:after="0" w:line="240" w:lineRule="auto"/>
        <w:rPr>
          <w:rFonts w:cstheme="minorHAnsi"/>
          <w:sz w:val="20"/>
          <w:szCs w:val="20"/>
        </w:rPr>
      </w:pPr>
      <w:r w:rsidRPr="00667BFD">
        <w:rPr>
          <w:rFonts w:cstheme="minorHAnsi"/>
          <w:sz w:val="20"/>
          <w:szCs w:val="20"/>
        </w:rPr>
        <w:t>If you have any questions, please do not hesitate to contact me.</w:t>
      </w:r>
    </w:p>
    <w:p w:rsidR="0059507F" w:rsidRPr="00667BFD" w:rsidRDefault="0059507F" w:rsidP="0059507F">
      <w:pPr>
        <w:spacing w:after="0" w:line="240" w:lineRule="auto"/>
        <w:rPr>
          <w:rFonts w:cstheme="minorHAnsi"/>
          <w:sz w:val="20"/>
          <w:szCs w:val="20"/>
        </w:rPr>
      </w:pPr>
    </w:p>
    <w:p w:rsidR="0059507F" w:rsidRPr="00667BFD" w:rsidRDefault="0059507F" w:rsidP="0059507F">
      <w:pPr>
        <w:spacing w:after="0" w:line="240" w:lineRule="auto"/>
        <w:rPr>
          <w:rFonts w:cstheme="minorHAnsi"/>
          <w:sz w:val="20"/>
          <w:szCs w:val="20"/>
        </w:rPr>
      </w:pPr>
      <w:r w:rsidRPr="00667BFD">
        <w:rPr>
          <w:rFonts w:cstheme="minorHAnsi"/>
          <w:sz w:val="20"/>
          <w:szCs w:val="20"/>
        </w:rPr>
        <w:t>Sincerely,</w:t>
      </w:r>
    </w:p>
    <w:p w:rsidR="005350DA" w:rsidRPr="00667BFD" w:rsidRDefault="000E6E1D" w:rsidP="0059507F">
      <w:pPr>
        <w:spacing w:after="0" w:line="240" w:lineRule="auto"/>
        <w:rPr>
          <w:rFonts w:cstheme="minorHAnsi"/>
          <w:sz w:val="20"/>
          <w:szCs w:val="20"/>
        </w:rPr>
      </w:pPr>
      <w:r w:rsidRPr="00667BFD">
        <w:rPr>
          <w:rFonts w:cstheme="minorHAnsi"/>
          <w:noProof/>
          <w:sz w:val="20"/>
          <w:szCs w:val="20"/>
        </w:rPr>
        <w:drawing>
          <wp:inline distT="0" distB="0" distL="0" distR="0" wp14:anchorId="56B10EF5" wp14:editId="6197A199">
            <wp:extent cx="1562100" cy="290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724134048850_Page_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28466" cy="303331"/>
                    </a:xfrm>
                    <a:prstGeom prst="rect">
                      <a:avLst/>
                    </a:prstGeom>
                  </pic:spPr>
                </pic:pic>
              </a:graphicData>
            </a:graphic>
          </wp:inline>
        </w:drawing>
      </w:r>
    </w:p>
    <w:p w:rsidR="0059507F" w:rsidRPr="00667BFD" w:rsidRDefault="0059507F" w:rsidP="0059507F">
      <w:pPr>
        <w:spacing w:after="0" w:line="240" w:lineRule="auto"/>
        <w:rPr>
          <w:rFonts w:cstheme="minorHAnsi"/>
          <w:sz w:val="20"/>
          <w:szCs w:val="20"/>
        </w:rPr>
      </w:pPr>
      <w:r w:rsidRPr="00667BFD">
        <w:rPr>
          <w:rFonts w:cstheme="minorHAnsi"/>
          <w:sz w:val="20"/>
          <w:szCs w:val="20"/>
        </w:rPr>
        <w:t>Natalie Rollman</w:t>
      </w:r>
      <w:r w:rsidR="000E414D" w:rsidRPr="00667BFD">
        <w:rPr>
          <w:rFonts w:cstheme="minorHAnsi"/>
          <w:sz w:val="20"/>
          <w:szCs w:val="20"/>
        </w:rPr>
        <w:t xml:space="preserve">, </w:t>
      </w:r>
      <w:proofErr w:type="spellStart"/>
      <w:r w:rsidR="000E414D" w:rsidRPr="00667BFD">
        <w:rPr>
          <w:rFonts w:cstheme="minorHAnsi"/>
          <w:sz w:val="20"/>
          <w:szCs w:val="20"/>
        </w:rPr>
        <w:t>MAEd</w:t>
      </w:r>
      <w:proofErr w:type="spellEnd"/>
    </w:p>
    <w:p w:rsidR="0094663D" w:rsidRPr="00667BFD" w:rsidRDefault="0059507F" w:rsidP="00553247">
      <w:pPr>
        <w:spacing w:after="0" w:line="240" w:lineRule="auto"/>
        <w:rPr>
          <w:rFonts w:cstheme="minorHAnsi"/>
          <w:sz w:val="20"/>
          <w:szCs w:val="20"/>
        </w:rPr>
      </w:pPr>
      <w:r w:rsidRPr="00667BFD">
        <w:rPr>
          <w:rFonts w:cstheme="minorHAnsi"/>
          <w:sz w:val="20"/>
          <w:szCs w:val="20"/>
        </w:rPr>
        <w:t>317-27</w:t>
      </w:r>
      <w:r w:rsidR="000E414D" w:rsidRPr="00667BFD">
        <w:rPr>
          <w:rFonts w:cstheme="minorHAnsi"/>
          <w:sz w:val="20"/>
          <w:szCs w:val="20"/>
        </w:rPr>
        <w:t>8-0364</w:t>
      </w:r>
      <w:r w:rsidRPr="00667BFD">
        <w:rPr>
          <w:rFonts w:cstheme="minorHAnsi"/>
          <w:sz w:val="20"/>
          <w:szCs w:val="20"/>
        </w:rPr>
        <w:t xml:space="preserve"> </w:t>
      </w:r>
      <w:r w:rsidR="000E414D" w:rsidRPr="00667BFD">
        <w:rPr>
          <w:rFonts w:cstheme="minorHAnsi"/>
          <w:sz w:val="20"/>
          <w:szCs w:val="20"/>
        </w:rPr>
        <w:t>|nrollman@iu.edu</w:t>
      </w:r>
      <w:bookmarkStart w:id="0" w:name="_GoBack"/>
      <w:bookmarkEnd w:id="0"/>
    </w:p>
    <w:sectPr w:rsidR="0094663D" w:rsidRPr="00667BFD" w:rsidSect="0094663D">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22A" w:rsidRDefault="008B522A" w:rsidP="0059507F">
      <w:pPr>
        <w:spacing w:after="0" w:line="240" w:lineRule="auto"/>
      </w:pPr>
      <w:r>
        <w:separator/>
      </w:r>
    </w:p>
  </w:endnote>
  <w:endnote w:type="continuationSeparator" w:id="0">
    <w:p w:rsidR="008B522A" w:rsidRDefault="008B522A" w:rsidP="0059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22A" w:rsidRDefault="008B522A" w:rsidP="0059507F">
      <w:pPr>
        <w:spacing w:after="0" w:line="240" w:lineRule="auto"/>
      </w:pPr>
      <w:r>
        <w:separator/>
      </w:r>
    </w:p>
  </w:footnote>
  <w:footnote w:type="continuationSeparator" w:id="0">
    <w:p w:rsidR="008B522A" w:rsidRDefault="008B522A" w:rsidP="0059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56" w:rsidRDefault="00DC3A56">
    <w:pPr>
      <w:pStyle w:val="Header"/>
    </w:pPr>
  </w:p>
  <w:p w:rsidR="00DC3A56" w:rsidRDefault="00DC3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56" w:rsidRDefault="00DC3A56">
    <w:pPr>
      <w:pStyle w:val="Header"/>
    </w:pPr>
    <w:r>
      <w:rPr>
        <w:noProof/>
      </w:rPr>
      <w:drawing>
        <wp:anchor distT="0" distB="0" distL="114300" distR="114300" simplePos="0" relativeHeight="251659264" behindDoc="1" locked="0" layoutInCell="1" allowOverlap="1" wp14:anchorId="0559E7DC" wp14:editId="65208550">
          <wp:simplePos x="0" y="0"/>
          <wp:positionH relativeFrom="page">
            <wp:align>right</wp:align>
          </wp:positionH>
          <wp:positionV relativeFrom="paragraph">
            <wp:posOffset>-733425</wp:posOffset>
          </wp:positionV>
          <wp:extent cx="7762875" cy="10052685"/>
          <wp:effectExtent l="0" t="0" r="9525" b="5715"/>
          <wp:wrapNone/>
          <wp:docPr id="1" name="Picture 1" descr="PreDoc 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Doc 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52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915"/>
    <w:multiLevelType w:val="hybridMultilevel"/>
    <w:tmpl w:val="DA7E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1446"/>
    <w:multiLevelType w:val="hybridMultilevel"/>
    <w:tmpl w:val="E81AB3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62FA"/>
    <w:multiLevelType w:val="hybridMultilevel"/>
    <w:tmpl w:val="BFD6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6B7D"/>
    <w:multiLevelType w:val="hybridMultilevel"/>
    <w:tmpl w:val="EF5C5428"/>
    <w:lvl w:ilvl="0" w:tplc="E9F63062">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D32C74"/>
    <w:multiLevelType w:val="hybridMultilevel"/>
    <w:tmpl w:val="19A67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27AA6"/>
    <w:multiLevelType w:val="hybridMultilevel"/>
    <w:tmpl w:val="E6887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51410"/>
    <w:multiLevelType w:val="hybridMultilevel"/>
    <w:tmpl w:val="DEC00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694C"/>
    <w:multiLevelType w:val="hybridMultilevel"/>
    <w:tmpl w:val="F468E7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091368"/>
    <w:multiLevelType w:val="hybridMultilevel"/>
    <w:tmpl w:val="6BD0A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C2BD8"/>
    <w:multiLevelType w:val="hybridMultilevel"/>
    <w:tmpl w:val="298AFB22"/>
    <w:lvl w:ilvl="0" w:tplc="70AC0AD6">
      <w:start w:val="2"/>
      <w:numFmt w:val="bullet"/>
      <w:lvlText w:val="•"/>
      <w:lvlJc w:val="left"/>
      <w:pPr>
        <w:ind w:left="1080" w:hanging="720"/>
      </w:pPr>
      <w:rPr>
        <w:rFonts w:ascii="Calibri" w:eastAsia="Cambria" w:hAnsi="Calibri" w:cs="Calibri" w:hint="default"/>
      </w:rPr>
    </w:lvl>
    <w:lvl w:ilvl="1" w:tplc="F87E7F7E">
      <w:start w:val="3"/>
      <w:numFmt w:val="bullet"/>
      <w:lvlText w:val="-"/>
      <w:lvlJc w:val="left"/>
      <w:pPr>
        <w:ind w:left="1800" w:hanging="720"/>
      </w:pPr>
      <w:rPr>
        <w:rFonts w:ascii="Calibri" w:eastAsia="Cambria"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C35D2"/>
    <w:multiLevelType w:val="hybridMultilevel"/>
    <w:tmpl w:val="EA764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22299"/>
    <w:multiLevelType w:val="hybridMultilevel"/>
    <w:tmpl w:val="0A1C2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A0AEA"/>
    <w:multiLevelType w:val="hybridMultilevel"/>
    <w:tmpl w:val="DF5A26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37CCE"/>
    <w:multiLevelType w:val="hybridMultilevel"/>
    <w:tmpl w:val="1188F3CE"/>
    <w:lvl w:ilvl="0" w:tplc="9A040206">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11FC6"/>
    <w:multiLevelType w:val="hybridMultilevel"/>
    <w:tmpl w:val="689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7AE9"/>
    <w:multiLevelType w:val="hybridMultilevel"/>
    <w:tmpl w:val="2E6EB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F5032"/>
    <w:multiLevelType w:val="hybridMultilevel"/>
    <w:tmpl w:val="9CC60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61E0E"/>
    <w:multiLevelType w:val="hybridMultilevel"/>
    <w:tmpl w:val="908604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77651"/>
    <w:multiLevelType w:val="hybridMultilevel"/>
    <w:tmpl w:val="AC2E1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600E6"/>
    <w:multiLevelType w:val="hybridMultilevel"/>
    <w:tmpl w:val="5A2A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A43EB"/>
    <w:multiLevelType w:val="hybridMultilevel"/>
    <w:tmpl w:val="ACACB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550AC"/>
    <w:multiLevelType w:val="hybridMultilevel"/>
    <w:tmpl w:val="9058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C7295"/>
    <w:multiLevelType w:val="hybridMultilevel"/>
    <w:tmpl w:val="26281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A78FC"/>
    <w:multiLevelType w:val="hybridMultilevel"/>
    <w:tmpl w:val="54E4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364E2"/>
    <w:multiLevelType w:val="hybridMultilevel"/>
    <w:tmpl w:val="E00480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202AD"/>
    <w:multiLevelType w:val="hybridMultilevel"/>
    <w:tmpl w:val="A4922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56E21"/>
    <w:multiLevelType w:val="hybridMultilevel"/>
    <w:tmpl w:val="6A940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62860"/>
    <w:multiLevelType w:val="multilevel"/>
    <w:tmpl w:val="501ED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B8332E"/>
    <w:multiLevelType w:val="hybridMultilevel"/>
    <w:tmpl w:val="F2F090EC"/>
    <w:lvl w:ilvl="0" w:tplc="5A12D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E7476"/>
    <w:multiLevelType w:val="hybridMultilevel"/>
    <w:tmpl w:val="348C52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0631C"/>
    <w:multiLevelType w:val="hybridMultilevel"/>
    <w:tmpl w:val="DE5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C5E7D"/>
    <w:multiLevelType w:val="hybridMultilevel"/>
    <w:tmpl w:val="6096D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F6F67"/>
    <w:multiLevelType w:val="hybridMultilevel"/>
    <w:tmpl w:val="1190339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1967A5"/>
    <w:multiLevelType w:val="hybridMultilevel"/>
    <w:tmpl w:val="F91AF4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F02C5"/>
    <w:multiLevelType w:val="hybridMultilevel"/>
    <w:tmpl w:val="F07A2C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D754F"/>
    <w:multiLevelType w:val="hybridMultilevel"/>
    <w:tmpl w:val="DE5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44A05"/>
    <w:multiLevelType w:val="hybridMultilevel"/>
    <w:tmpl w:val="D4F4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E3712"/>
    <w:multiLevelType w:val="hybridMultilevel"/>
    <w:tmpl w:val="DA4C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677F1"/>
    <w:multiLevelType w:val="hybridMultilevel"/>
    <w:tmpl w:val="3FFAAD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70F9E"/>
    <w:multiLevelType w:val="hybridMultilevel"/>
    <w:tmpl w:val="9C1A3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0A51"/>
    <w:multiLevelType w:val="hybridMultilevel"/>
    <w:tmpl w:val="BF14DF9A"/>
    <w:lvl w:ilvl="0" w:tplc="2B9208EE">
      <w:start w:val="5"/>
      <w:numFmt w:val="bullet"/>
      <w:lvlText w:val="•"/>
      <w:lvlJc w:val="left"/>
      <w:pPr>
        <w:ind w:left="1080" w:hanging="720"/>
      </w:pPr>
      <w:rPr>
        <w:rFonts w:ascii="Calibri" w:eastAsiaTheme="minorHAnsi" w:hAnsi="Calibri" w:cstheme="minorBidi" w:hint="default"/>
      </w:rPr>
    </w:lvl>
    <w:lvl w:ilvl="1" w:tplc="D74C1E64">
      <w:start w:val="5"/>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618AB"/>
    <w:multiLevelType w:val="hybridMultilevel"/>
    <w:tmpl w:val="EA5C5FD4"/>
    <w:lvl w:ilvl="0" w:tplc="1D940C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C36694"/>
    <w:multiLevelType w:val="hybridMultilevel"/>
    <w:tmpl w:val="16AE5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3"/>
  </w:num>
  <w:num w:numId="4">
    <w:abstractNumId w:val="28"/>
  </w:num>
  <w:num w:numId="5">
    <w:abstractNumId w:val="0"/>
  </w:num>
  <w:num w:numId="6">
    <w:abstractNumId w:val="40"/>
  </w:num>
  <w:num w:numId="7">
    <w:abstractNumId w:val="36"/>
  </w:num>
  <w:num w:numId="8">
    <w:abstractNumId w:val="30"/>
  </w:num>
  <w:num w:numId="9">
    <w:abstractNumId w:val="39"/>
  </w:num>
  <w:num w:numId="10">
    <w:abstractNumId w:val="6"/>
  </w:num>
  <w:num w:numId="11">
    <w:abstractNumId w:val="15"/>
  </w:num>
  <w:num w:numId="12">
    <w:abstractNumId w:val="37"/>
  </w:num>
  <w:num w:numId="13">
    <w:abstractNumId w:val="42"/>
  </w:num>
  <w:num w:numId="14">
    <w:abstractNumId w:val="12"/>
  </w:num>
  <w:num w:numId="15">
    <w:abstractNumId w:val="4"/>
  </w:num>
  <w:num w:numId="16">
    <w:abstractNumId w:val="16"/>
  </w:num>
  <w:num w:numId="17">
    <w:abstractNumId w:val="33"/>
  </w:num>
  <w:num w:numId="18">
    <w:abstractNumId w:val="24"/>
  </w:num>
  <w:num w:numId="19">
    <w:abstractNumId w:val="11"/>
  </w:num>
  <w:num w:numId="20">
    <w:abstractNumId w:val="17"/>
  </w:num>
  <w:num w:numId="21">
    <w:abstractNumId w:val="1"/>
  </w:num>
  <w:num w:numId="22">
    <w:abstractNumId w:val="31"/>
  </w:num>
  <w:num w:numId="23">
    <w:abstractNumId w:val="25"/>
  </w:num>
  <w:num w:numId="24">
    <w:abstractNumId w:val="8"/>
  </w:num>
  <w:num w:numId="25">
    <w:abstractNumId w:val="34"/>
  </w:num>
  <w:num w:numId="26">
    <w:abstractNumId w:val="19"/>
  </w:num>
  <w:num w:numId="27">
    <w:abstractNumId w:val="22"/>
  </w:num>
  <w:num w:numId="28">
    <w:abstractNumId w:val="29"/>
  </w:num>
  <w:num w:numId="29">
    <w:abstractNumId w:val="20"/>
  </w:num>
  <w:num w:numId="30">
    <w:abstractNumId w:val="10"/>
  </w:num>
  <w:num w:numId="31">
    <w:abstractNumId w:val="18"/>
  </w:num>
  <w:num w:numId="32">
    <w:abstractNumId w:val="5"/>
  </w:num>
  <w:num w:numId="33">
    <w:abstractNumId w:val="38"/>
  </w:num>
  <w:num w:numId="34">
    <w:abstractNumId w:val="26"/>
  </w:num>
  <w:num w:numId="35">
    <w:abstractNumId w:val="2"/>
  </w:num>
  <w:num w:numId="36">
    <w:abstractNumId w:val="7"/>
  </w:num>
  <w:num w:numId="37">
    <w:abstractNumId w:val="21"/>
  </w:num>
  <w:num w:numId="38">
    <w:abstractNumId w:val="35"/>
  </w:num>
  <w:num w:numId="39">
    <w:abstractNumId w:val="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31"/>
    <w:rsid w:val="00017E07"/>
    <w:rsid w:val="0004098D"/>
    <w:rsid w:val="00055C25"/>
    <w:rsid w:val="000760F5"/>
    <w:rsid w:val="000C0A0C"/>
    <w:rsid w:val="000E414D"/>
    <w:rsid w:val="000E6E1D"/>
    <w:rsid w:val="000F61BD"/>
    <w:rsid w:val="001074D4"/>
    <w:rsid w:val="001350B2"/>
    <w:rsid w:val="00146698"/>
    <w:rsid w:val="001A3E3F"/>
    <w:rsid w:val="001F3691"/>
    <w:rsid w:val="00204018"/>
    <w:rsid w:val="0026608D"/>
    <w:rsid w:val="002A5D8F"/>
    <w:rsid w:val="002B6E93"/>
    <w:rsid w:val="002D36DB"/>
    <w:rsid w:val="00312BC8"/>
    <w:rsid w:val="003478E9"/>
    <w:rsid w:val="003B2831"/>
    <w:rsid w:val="003B554A"/>
    <w:rsid w:val="003C4B0A"/>
    <w:rsid w:val="003F4152"/>
    <w:rsid w:val="004009F3"/>
    <w:rsid w:val="004379C0"/>
    <w:rsid w:val="0044096A"/>
    <w:rsid w:val="00443E6C"/>
    <w:rsid w:val="004527B3"/>
    <w:rsid w:val="004C4D02"/>
    <w:rsid w:val="00506893"/>
    <w:rsid w:val="005350DA"/>
    <w:rsid w:val="005442E2"/>
    <w:rsid w:val="00553247"/>
    <w:rsid w:val="005912AF"/>
    <w:rsid w:val="0059507F"/>
    <w:rsid w:val="00667BFD"/>
    <w:rsid w:val="00690C49"/>
    <w:rsid w:val="006D0715"/>
    <w:rsid w:val="00727932"/>
    <w:rsid w:val="0075778A"/>
    <w:rsid w:val="007D2B75"/>
    <w:rsid w:val="008959C4"/>
    <w:rsid w:val="008B522A"/>
    <w:rsid w:val="008E373C"/>
    <w:rsid w:val="008F797B"/>
    <w:rsid w:val="00903CCE"/>
    <w:rsid w:val="00932EAD"/>
    <w:rsid w:val="00934035"/>
    <w:rsid w:val="00935434"/>
    <w:rsid w:val="0094663D"/>
    <w:rsid w:val="009945D1"/>
    <w:rsid w:val="009C34B6"/>
    <w:rsid w:val="00A11FB7"/>
    <w:rsid w:val="00A4527D"/>
    <w:rsid w:val="00A71227"/>
    <w:rsid w:val="00AA4E1C"/>
    <w:rsid w:val="00AF79C0"/>
    <w:rsid w:val="00B12FFF"/>
    <w:rsid w:val="00B55557"/>
    <w:rsid w:val="00BC7626"/>
    <w:rsid w:val="00BF757F"/>
    <w:rsid w:val="00C24FCC"/>
    <w:rsid w:val="00C36E11"/>
    <w:rsid w:val="00C77966"/>
    <w:rsid w:val="00C86D85"/>
    <w:rsid w:val="00CB1286"/>
    <w:rsid w:val="00CB6388"/>
    <w:rsid w:val="00CC5084"/>
    <w:rsid w:val="00CD3BCB"/>
    <w:rsid w:val="00D8591E"/>
    <w:rsid w:val="00DC0755"/>
    <w:rsid w:val="00DC3A56"/>
    <w:rsid w:val="00DD43A0"/>
    <w:rsid w:val="00E75B37"/>
    <w:rsid w:val="00F13E16"/>
    <w:rsid w:val="00F16FF8"/>
    <w:rsid w:val="00F6261D"/>
    <w:rsid w:val="00FA3EB6"/>
    <w:rsid w:val="00FD698B"/>
    <w:rsid w:val="00FE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64C5"/>
  <w15:docId w15:val="{6866D119-42FD-4DE1-86AC-01B436DB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31"/>
    <w:pPr>
      <w:ind w:left="720"/>
      <w:contextualSpacing/>
    </w:pPr>
  </w:style>
  <w:style w:type="character" w:styleId="Hyperlink">
    <w:name w:val="Hyperlink"/>
    <w:basedOn w:val="DefaultParagraphFont"/>
    <w:uiPriority w:val="99"/>
    <w:unhideWhenUsed/>
    <w:rsid w:val="003B2831"/>
    <w:rPr>
      <w:color w:val="0000FF" w:themeColor="hyperlink"/>
      <w:u w:val="single"/>
    </w:rPr>
  </w:style>
  <w:style w:type="paragraph" w:styleId="BalloonText">
    <w:name w:val="Balloon Text"/>
    <w:basedOn w:val="Normal"/>
    <w:link w:val="BalloonTextChar"/>
    <w:uiPriority w:val="99"/>
    <w:semiHidden/>
    <w:unhideWhenUsed/>
    <w:rsid w:val="00C7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66"/>
    <w:rPr>
      <w:rFonts w:ascii="Tahoma" w:hAnsi="Tahoma" w:cs="Tahoma"/>
      <w:sz w:val="16"/>
      <w:szCs w:val="16"/>
    </w:rPr>
  </w:style>
  <w:style w:type="character" w:styleId="FollowedHyperlink">
    <w:name w:val="FollowedHyperlink"/>
    <w:basedOn w:val="DefaultParagraphFont"/>
    <w:uiPriority w:val="99"/>
    <w:semiHidden/>
    <w:unhideWhenUsed/>
    <w:rsid w:val="00F16FF8"/>
    <w:rPr>
      <w:color w:val="800080" w:themeColor="followedHyperlink"/>
      <w:u w:val="single"/>
    </w:rPr>
  </w:style>
  <w:style w:type="paragraph" w:styleId="Footer">
    <w:name w:val="footer"/>
    <w:basedOn w:val="Normal"/>
    <w:link w:val="FooterChar"/>
    <w:uiPriority w:val="99"/>
    <w:unhideWhenUsed/>
    <w:rsid w:val="0059507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9507F"/>
    <w:rPr>
      <w:rFonts w:eastAsiaTheme="minorHAnsi"/>
    </w:rPr>
  </w:style>
  <w:style w:type="paragraph" w:styleId="Header">
    <w:name w:val="header"/>
    <w:basedOn w:val="Normal"/>
    <w:link w:val="HeaderChar"/>
    <w:uiPriority w:val="99"/>
    <w:unhideWhenUsed/>
    <w:rsid w:val="0059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7F"/>
  </w:style>
  <w:style w:type="character" w:styleId="UnresolvedMention">
    <w:name w:val="Unresolved Mention"/>
    <w:basedOn w:val="DefaultParagraphFont"/>
    <w:uiPriority w:val="99"/>
    <w:semiHidden/>
    <w:unhideWhenUsed/>
    <w:rsid w:val="0072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2285">
      <w:bodyDiv w:val="1"/>
      <w:marLeft w:val="0"/>
      <w:marRight w:val="0"/>
      <w:marTop w:val="0"/>
      <w:marBottom w:val="0"/>
      <w:divBdr>
        <w:top w:val="none" w:sz="0" w:space="0" w:color="auto"/>
        <w:left w:val="none" w:sz="0" w:space="0" w:color="auto"/>
        <w:bottom w:val="none" w:sz="0" w:space="0" w:color="auto"/>
        <w:right w:val="none" w:sz="0" w:space="0" w:color="auto"/>
      </w:divBdr>
    </w:div>
    <w:div w:id="1821656302">
      <w:bodyDiv w:val="1"/>
      <w:marLeft w:val="0"/>
      <w:marRight w:val="0"/>
      <w:marTop w:val="0"/>
      <w:marBottom w:val="0"/>
      <w:divBdr>
        <w:top w:val="none" w:sz="0" w:space="0" w:color="auto"/>
        <w:left w:val="none" w:sz="0" w:space="0" w:color="auto"/>
        <w:bottom w:val="none" w:sz="0" w:space="0" w:color="auto"/>
        <w:right w:val="none" w:sz="0" w:space="0" w:color="auto"/>
      </w:divBdr>
    </w:div>
    <w:div w:id="1894460097">
      <w:bodyDiv w:val="1"/>
      <w:marLeft w:val="0"/>
      <w:marRight w:val="0"/>
      <w:marTop w:val="0"/>
      <w:marBottom w:val="0"/>
      <w:divBdr>
        <w:top w:val="none" w:sz="0" w:space="0" w:color="auto"/>
        <w:left w:val="none" w:sz="0" w:space="0" w:color="auto"/>
        <w:bottom w:val="none" w:sz="0" w:space="0" w:color="auto"/>
        <w:right w:val="none" w:sz="0" w:space="0" w:color="auto"/>
      </w:divBdr>
    </w:div>
    <w:div w:id="19289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iu.edu/" TargetMode="External"/><Relationship Id="rId13" Type="http://schemas.openxmlformats.org/officeDocument/2006/relationships/hyperlink" Target="mailto:fammeded@iupui.edu" TargetMode="External"/><Relationship Id="rId18" Type="http://schemas.openxmlformats.org/officeDocument/2006/relationships/hyperlink" Target="http://library.medicine.iu.edu/" TargetMode="External"/><Relationship Id="rId26" Type="http://schemas.openxmlformats.org/officeDocument/2006/relationships/hyperlink" Target="mailto:fmclerk@iupui.edu" TargetMode="External"/><Relationship Id="rId3" Type="http://schemas.openxmlformats.org/officeDocument/2006/relationships/settings" Target="settings.xml"/><Relationship Id="rId21" Type="http://schemas.openxmlformats.org/officeDocument/2006/relationships/hyperlink" Target="http://faculty.medicine.iu.edu/" TargetMode="External"/><Relationship Id="rId7" Type="http://schemas.openxmlformats.org/officeDocument/2006/relationships/hyperlink" Target="https://one.iu.edu/collection/iu/access-management" TargetMode="External"/><Relationship Id="rId12" Type="http://schemas.openxmlformats.org/officeDocument/2006/relationships/hyperlink" Target="https://medicine.iu.edu/education/cme/" TargetMode="External"/><Relationship Id="rId17" Type="http://schemas.openxmlformats.org/officeDocument/2006/relationships/hyperlink" Target="https://uits.iu.edu/iuanyware" TargetMode="External"/><Relationship Id="rId25" Type="http://schemas.openxmlformats.org/officeDocument/2006/relationships/hyperlink" Target="https://crimsoncard.iu.edu/" TargetMode="External"/><Relationship Id="rId2" Type="http://schemas.openxmlformats.org/officeDocument/2006/relationships/styles" Target="styles.xml"/><Relationship Id="rId16" Type="http://schemas.openxmlformats.org/officeDocument/2006/relationships/hyperlink" Target="https://iuware.iu.edu" TargetMode="External"/><Relationship Id="rId20" Type="http://schemas.openxmlformats.org/officeDocument/2006/relationships/hyperlink" Target="http://medaudio.medicine.iu.edu/Mediasite/Catalog/Full/9518c4a6c5cf4993b21cbd53e828a9252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medicine.iu.edu/let-us-help/teaching-resources/online-teaching-modules/" TargetMode="External"/><Relationship Id="rId24" Type="http://schemas.openxmlformats.org/officeDocument/2006/relationships/hyperlink" Target="https://nam05.safelinks.protection.outlook.com/?url=http%3A%2F%2Fwww.nytimes.com%2Fservices%2Fmobile&amp;data=02%7C01%7CMHenein%40ecommunity.com%7C0fa01c6ca8dd45ed56a308d7af1778d6%7C2bec672b29a04df5ab85f37e050b36ef%7C0%7C0%7C637170387678005267&amp;sdata=kH4ipJ1UVKhXCcpZvsWYyV9altGc970h5f%2Fghy3cypA%3D&amp;reserved=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u.co1.qualtrics.com/jfe/form/SV_8Cyk9yaCQbHHvSJ?Q_FormSessionID=FS_2QKRZoAx25HLY8m" TargetMode="External"/><Relationship Id="rId23" Type="http://schemas.openxmlformats.org/officeDocument/2006/relationships/hyperlink" Target="https://nam05.safelinks.protection.outlook.com/?url=http%3A%2F%2Fnytimes.com%2F&amp;data=02%7C01%7CMHenein%40ecommunity.com%7C0fa01c6ca8dd45ed56a308d7af1778d6%7C2bec672b29a04df5ab85f37e050b36ef%7C0%7C0%7C637170387678005267&amp;sdata=9VYu09bf8AybgtyyEiRztj79i4Ze9X8pqu1lCpFq31w%3D&amp;reserved=0" TargetMode="External"/><Relationship Id="rId28" Type="http://schemas.openxmlformats.org/officeDocument/2006/relationships/header" Target="header1.xml"/><Relationship Id="rId10" Type="http://schemas.openxmlformats.org/officeDocument/2006/relationships/hyperlink" Target="https://www.aquifer.org/courses/aquifer-family-medicine/" TargetMode="External"/><Relationship Id="rId19" Type="http://schemas.openxmlformats.org/officeDocument/2006/relationships/hyperlink" Target="https://kb.iu.edu/d/ajr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mclerk@iupui.edu" TargetMode="External"/><Relationship Id="rId14" Type="http://schemas.openxmlformats.org/officeDocument/2006/relationships/hyperlink" Target="https://zoom.iu.edu" TargetMode="External"/><Relationship Id="rId22" Type="http://schemas.openxmlformats.org/officeDocument/2006/relationships/hyperlink" Target="https://nam05.safelinks.protection.outlook.com/?url=http%3A%2F%2Fulib.iupui.edu%2Fcgi-bin%2Fproxy.pl%3Furl%3Dhttps%3A%2F%2Fezmyaccount.nytimes.com%2Fgrouppass%2Fredir&amp;data=02%7C01%7CMHenein%40ecommunity.com%7C0fa01c6ca8dd45ed56a308d7af1778d6%7C2bec672b29a04df5ab85f37e050b36ef%7C0%7C0%7C637170387677995270&amp;sdata=4YdC6Z6kEKGG5wgxHM3azX3oVdJVWRUGRdjGf4WRQeI%3D&amp;reserved=0" TargetMode="External"/><Relationship Id="rId27" Type="http://schemas.openxmlformats.org/officeDocument/2006/relationships/hyperlink" Target="http://enrollnow.thefastpark.com/edfa8c24-1707-46fa-8aad-6055ca3d107e" TargetMode="External"/><Relationship Id="rId3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slcooper</dc:creator>
  <cp:lastModifiedBy>Cooper, Shannon L</cp:lastModifiedBy>
  <cp:revision>2</cp:revision>
  <cp:lastPrinted>2019-08-08T18:55:00Z</cp:lastPrinted>
  <dcterms:created xsi:type="dcterms:W3CDTF">2020-06-24T17:02:00Z</dcterms:created>
  <dcterms:modified xsi:type="dcterms:W3CDTF">2020-06-24T17:02:00Z</dcterms:modified>
</cp:coreProperties>
</file>